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DB" w:rsidRPr="00611926" w:rsidRDefault="00611926" w:rsidP="00611926">
      <w:pPr>
        <w:spacing w:line="276" w:lineRule="auto"/>
        <w:jc w:val="right"/>
        <w:rPr>
          <w:i/>
        </w:rPr>
      </w:pPr>
      <w:bookmarkStart w:id="0" w:name="_GoBack"/>
      <w:bookmarkEnd w:id="0"/>
      <w:r w:rsidRPr="00611926">
        <w:rPr>
          <w:i/>
        </w:rPr>
        <w:t xml:space="preserve">załącznik nr 4 </w:t>
      </w:r>
    </w:p>
    <w:p w:rsidR="00611926" w:rsidRPr="00611926" w:rsidRDefault="00611926" w:rsidP="00611926">
      <w:pPr>
        <w:spacing w:line="276" w:lineRule="auto"/>
        <w:jc w:val="right"/>
        <w:rPr>
          <w:i/>
        </w:rPr>
      </w:pPr>
      <w:r w:rsidRPr="00611926">
        <w:rPr>
          <w:i/>
        </w:rPr>
        <w:t>do zarządzenia nr 13/2018</w:t>
      </w:r>
    </w:p>
    <w:p w:rsidR="00611926" w:rsidRPr="00611926" w:rsidRDefault="00611926" w:rsidP="00611926">
      <w:pPr>
        <w:spacing w:line="276" w:lineRule="auto"/>
        <w:jc w:val="right"/>
        <w:rPr>
          <w:i/>
        </w:rPr>
      </w:pPr>
      <w:r w:rsidRPr="00611926">
        <w:rPr>
          <w:i/>
        </w:rPr>
        <w:t xml:space="preserve">Rektora Uniwersytetu Szczecińskiego </w:t>
      </w:r>
    </w:p>
    <w:p w:rsidR="00611926" w:rsidRPr="00611926" w:rsidRDefault="00611926" w:rsidP="00611926">
      <w:pPr>
        <w:spacing w:line="276" w:lineRule="auto"/>
        <w:jc w:val="right"/>
        <w:rPr>
          <w:i/>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uppressAutoHyphens w:val="0"/>
        <w:autoSpaceDE w:val="0"/>
        <w:autoSpaceDN w:val="0"/>
        <w:adjustRightInd w:val="0"/>
        <w:spacing w:line="276" w:lineRule="auto"/>
        <w:jc w:val="center"/>
        <w:rPr>
          <w:sz w:val="78"/>
          <w:szCs w:val="78"/>
          <w:lang w:eastAsia="pl-PL"/>
        </w:rPr>
      </w:pPr>
    </w:p>
    <w:p w:rsidR="004116DB" w:rsidRPr="00FC42E8" w:rsidRDefault="004116DB" w:rsidP="004116DB">
      <w:pPr>
        <w:suppressAutoHyphens w:val="0"/>
        <w:autoSpaceDE w:val="0"/>
        <w:autoSpaceDN w:val="0"/>
        <w:adjustRightInd w:val="0"/>
        <w:spacing w:line="276" w:lineRule="auto"/>
        <w:jc w:val="center"/>
        <w:rPr>
          <w:sz w:val="78"/>
          <w:szCs w:val="78"/>
          <w:lang w:eastAsia="pl-PL"/>
        </w:rPr>
      </w:pPr>
      <w:r w:rsidRPr="00FC42E8">
        <w:rPr>
          <w:sz w:val="78"/>
          <w:szCs w:val="78"/>
          <w:lang w:eastAsia="pl-PL"/>
        </w:rPr>
        <w:t>REGULAMIN</w:t>
      </w:r>
    </w:p>
    <w:p w:rsidR="004116DB" w:rsidRPr="00FC42E8" w:rsidRDefault="004116DB" w:rsidP="004116DB">
      <w:pPr>
        <w:suppressAutoHyphens w:val="0"/>
        <w:autoSpaceDE w:val="0"/>
        <w:autoSpaceDN w:val="0"/>
        <w:adjustRightInd w:val="0"/>
        <w:spacing w:line="276" w:lineRule="auto"/>
        <w:rPr>
          <w:sz w:val="34"/>
          <w:szCs w:val="34"/>
          <w:lang w:eastAsia="pl-PL"/>
        </w:rPr>
      </w:pPr>
    </w:p>
    <w:p w:rsidR="004116DB" w:rsidRPr="00FC42E8" w:rsidRDefault="004116DB" w:rsidP="004116DB">
      <w:pPr>
        <w:suppressAutoHyphens w:val="0"/>
        <w:autoSpaceDE w:val="0"/>
        <w:autoSpaceDN w:val="0"/>
        <w:adjustRightInd w:val="0"/>
        <w:spacing w:line="276" w:lineRule="auto"/>
        <w:rPr>
          <w:sz w:val="34"/>
          <w:szCs w:val="34"/>
          <w:lang w:eastAsia="pl-PL"/>
        </w:rPr>
      </w:pPr>
    </w:p>
    <w:p w:rsidR="004116DB" w:rsidRPr="00FC42E8" w:rsidRDefault="004116DB" w:rsidP="004116DB">
      <w:pPr>
        <w:suppressAutoHyphens w:val="0"/>
        <w:autoSpaceDE w:val="0"/>
        <w:autoSpaceDN w:val="0"/>
        <w:adjustRightInd w:val="0"/>
        <w:spacing w:line="276" w:lineRule="auto"/>
        <w:jc w:val="center"/>
        <w:rPr>
          <w:sz w:val="44"/>
          <w:szCs w:val="44"/>
          <w:lang w:eastAsia="pl-PL"/>
        </w:rPr>
      </w:pPr>
      <w:r w:rsidRPr="00FC42E8">
        <w:rPr>
          <w:sz w:val="44"/>
          <w:szCs w:val="44"/>
          <w:lang w:eastAsia="pl-PL"/>
        </w:rPr>
        <w:t>Zakładowego Funduszu Świadczeń Socjalnych</w:t>
      </w:r>
    </w:p>
    <w:p w:rsidR="004116DB" w:rsidRPr="00FC42E8" w:rsidRDefault="004116DB" w:rsidP="004116DB">
      <w:pPr>
        <w:spacing w:line="276" w:lineRule="auto"/>
        <w:jc w:val="center"/>
        <w:rPr>
          <w:b/>
          <w:sz w:val="44"/>
          <w:szCs w:val="44"/>
        </w:rPr>
      </w:pPr>
      <w:r w:rsidRPr="00FC42E8">
        <w:rPr>
          <w:sz w:val="44"/>
          <w:szCs w:val="44"/>
          <w:lang w:eastAsia="pl-PL"/>
        </w:rPr>
        <w:t>Uniwersytetu Szczecińskiego</w:t>
      </w:r>
    </w:p>
    <w:p w:rsidR="004116DB" w:rsidRPr="000158CA" w:rsidRDefault="00842E83" w:rsidP="004116DB">
      <w:pPr>
        <w:spacing w:line="276" w:lineRule="auto"/>
        <w:jc w:val="center"/>
        <w:rPr>
          <w:sz w:val="28"/>
          <w:szCs w:val="28"/>
        </w:rPr>
      </w:pPr>
      <w:r w:rsidRPr="000158CA">
        <w:rPr>
          <w:sz w:val="28"/>
          <w:szCs w:val="28"/>
        </w:rPr>
        <w:t>(tekst ujednolicony)</w:t>
      </w: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4116DB" w:rsidRPr="00FC42E8" w:rsidRDefault="004116DB" w:rsidP="004116DB">
      <w:pPr>
        <w:spacing w:line="276" w:lineRule="auto"/>
        <w:jc w:val="center"/>
        <w:rPr>
          <w:b/>
        </w:rPr>
      </w:pPr>
    </w:p>
    <w:p w:rsidR="000158CA" w:rsidRPr="00FC42E8" w:rsidRDefault="000158CA" w:rsidP="004116DB">
      <w:pPr>
        <w:spacing w:line="276" w:lineRule="auto"/>
        <w:jc w:val="both"/>
      </w:pPr>
    </w:p>
    <w:p w:rsidR="004116DB" w:rsidRPr="00FC42E8" w:rsidRDefault="004116DB" w:rsidP="004116DB">
      <w:pPr>
        <w:spacing w:line="276" w:lineRule="auto"/>
        <w:jc w:val="center"/>
        <w:rPr>
          <w:b/>
          <w:sz w:val="32"/>
        </w:rPr>
      </w:pPr>
      <w:r w:rsidRPr="00FC42E8">
        <w:rPr>
          <w:b/>
          <w:sz w:val="32"/>
        </w:rPr>
        <w:t>I. Postanowienia ogólne</w:t>
      </w:r>
    </w:p>
    <w:p w:rsidR="004116DB" w:rsidRPr="00FC42E8" w:rsidRDefault="004116DB" w:rsidP="004116DB">
      <w:pPr>
        <w:spacing w:line="276" w:lineRule="auto"/>
        <w:jc w:val="center"/>
        <w:rPr>
          <w:b/>
        </w:rPr>
      </w:pPr>
    </w:p>
    <w:p w:rsidR="009E5DF1" w:rsidRPr="00FC42E8" w:rsidRDefault="009E5DF1" w:rsidP="004116DB">
      <w:pPr>
        <w:spacing w:line="276" w:lineRule="auto"/>
        <w:jc w:val="center"/>
        <w:rPr>
          <w:b/>
        </w:rPr>
      </w:pPr>
    </w:p>
    <w:p w:rsidR="004116DB" w:rsidRPr="00FC42E8" w:rsidRDefault="004116DB" w:rsidP="004116DB">
      <w:pPr>
        <w:spacing w:line="276" w:lineRule="auto"/>
        <w:jc w:val="center"/>
        <w:rPr>
          <w:b/>
        </w:rPr>
      </w:pPr>
      <w:r w:rsidRPr="00FC42E8">
        <w:rPr>
          <w:b/>
        </w:rPr>
        <w:t>Podstawa prawna i istota Funduszu</w:t>
      </w:r>
    </w:p>
    <w:p w:rsidR="004116DB" w:rsidRPr="00FC42E8" w:rsidRDefault="004116DB" w:rsidP="004116DB">
      <w:pPr>
        <w:spacing w:line="276" w:lineRule="auto"/>
        <w:jc w:val="center"/>
        <w:rPr>
          <w:b/>
        </w:rPr>
      </w:pPr>
    </w:p>
    <w:p w:rsidR="009E5DF1" w:rsidRPr="00FC42E8" w:rsidRDefault="009E5DF1" w:rsidP="004116DB">
      <w:pPr>
        <w:spacing w:line="276" w:lineRule="auto"/>
        <w:jc w:val="center"/>
        <w:rPr>
          <w:b/>
        </w:rPr>
      </w:pPr>
    </w:p>
    <w:p w:rsidR="004116DB" w:rsidRPr="00FC42E8" w:rsidRDefault="004116DB" w:rsidP="004116DB">
      <w:pPr>
        <w:spacing w:line="276" w:lineRule="auto"/>
        <w:jc w:val="center"/>
        <w:rPr>
          <w:b/>
        </w:rPr>
      </w:pPr>
      <w:r w:rsidRPr="00FC42E8">
        <w:rPr>
          <w:b/>
        </w:rPr>
        <w:t>§ 1</w:t>
      </w:r>
    </w:p>
    <w:p w:rsidR="004116DB" w:rsidRPr="00FC42E8" w:rsidRDefault="004116DB" w:rsidP="004116DB">
      <w:pPr>
        <w:spacing w:line="276" w:lineRule="auto"/>
        <w:jc w:val="center"/>
      </w:pPr>
    </w:p>
    <w:p w:rsidR="004116DB" w:rsidRPr="00530396" w:rsidRDefault="004116DB" w:rsidP="004116DB">
      <w:pPr>
        <w:spacing w:line="276" w:lineRule="auto"/>
        <w:jc w:val="both"/>
      </w:pPr>
      <w:r w:rsidRPr="00FC42E8">
        <w:t>1. Na podstawie art. 157 ustawy z 27 lipca 2005 r.</w:t>
      </w:r>
      <w:r w:rsidR="004721FE" w:rsidRPr="00FC42E8">
        <w:t xml:space="preserve"> -</w:t>
      </w:r>
      <w:r w:rsidRPr="00FC42E8">
        <w:t xml:space="preserve"> Prawo o szkolnictwie wyższym </w:t>
      </w:r>
      <w:r w:rsidR="004721FE" w:rsidRPr="00FC42E8">
        <w:t xml:space="preserve">(tekst jedn. Dz.U. </w:t>
      </w:r>
      <w:r w:rsidR="004721FE" w:rsidRPr="00530396">
        <w:t xml:space="preserve">z </w:t>
      </w:r>
      <w:r w:rsidR="004721FE" w:rsidRPr="00CF286C">
        <w:t>201</w:t>
      </w:r>
      <w:r w:rsidR="00A206C6">
        <w:t>7</w:t>
      </w:r>
      <w:r w:rsidR="004721FE" w:rsidRPr="00CF286C">
        <w:t xml:space="preserve"> r. poz. </w:t>
      </w:r>
      <w:r w:rsidR="00A206C6">
        <w:t>2183</w:t>
      </w:r>
      <w:r w:rsidR="004721FE" w:rsidRPr="00CF286C">
        <w:t xml:space="preserve"> ze zm.</w:t>
      </w:r>
      <w:r w:rsidR="004721FE" w:rsidRPr="00FC42E8">
        <w:t>)</w:t>
      </w:r>
      <w:r w:rsidR="00F168D2">
        <w:t xml:space="preserve"> </w:t>
      </w:r>
      <w:r w:rsidRPr="00FC42E8">
        <w:t>w zw. z przepisami ustawy z 4 marca 1994 r. o zakładowym f</w:t>
      </w:r>
      <w:r w:rsidR="00181F16" w:rsidRPr="00530396">
        <w:t>unduszu świadczeń socjalnych (tekst jedn.</w:t>
      </w:r>
      <w:r w:rsidRPr="00530396">
        <w:t xml:space="preserve"> Dz. U. z</w:t>
      </w:r>
      <w:r w:rsidR="009843CF" w:rsidRPr="00530396">
        <w:t xml:space="preserve"> </w:t>
      </w:r>
      <w:r w:rsidR="009843CF" w:rsidRPr="00CF286C">
        <w:t>201</w:t>
      </w:r>
      <w:r w:rsidR="00550AF5">
        <w:t>7</w:t>
      </w:r>
      <w:r w:rsidR="009843CF" w:rsidRPr="00CF286C">
        <w:t xml:space="preserve"> r. poz. </w:t>
      </w:r>
      <w:r w:rsidR="00550AF5">
        <w:t>2191</w:t>
      </w:r>
      <w:r w:rsidR="009843CF" w:rsidRPr="00CF286C">
        <w:t xml:space="preserve"> ze zm.</w:t>
      </w:r>
      <w:r w:rsidRPr="00FC42E8">
        <w:t>, dalej także jako UZFŚS) tworzy się u pracodawcy Zakładowy Fundusz Świa</w:t>
      </w:r>
      <w:r w:rsidRPr="00530396">
        <w:t>dczeń Socjalnych, zwany dalej Funduszem.</w:t>
      </w:r>
    </w:p>
    <w:p w:rsidR="004116DB" w:rsidRPr="009574B4" w:rsidRDefault="004116DB" w:rsidP="004116DB">
      <w:pPr>
        <w:spacing w:line="276" w:lineRule="auto"/>
        <w:jc w:val="both"/>
      </w:pPr>
      <w:r w:rsidRPr="00770200">
        <w:t xml:space="preserve">2. Regulamin Zakładowego Funduszu Świadczeń Socjalnych, zwany dalej </w:t>
      </w:r>
      <w:r w:rsidRPr="00F168D2">
        <w:t>Regulaminem, określa zasady tworzenia i gospodarowania środkami Za</w:t>
      </w:r>
      <w:r w:rsidRPr="009574B4">
        <w:t xml:space="preserve">kładowego Funduszu Świadczeń Socjalnych u pracodawcy, w tym w szczególności zasady finansowania potrzeb socjalnych osób uprawnionych do korzystania z Funduszu.  </w:t>
      </w:r>
    </w:p>
    <w:p w:rsidR="004116DB" w:rsidRPr="00A862CB" w:rsidRDefault="004116DB" w:rsidP="004116DB">
      <w:pPr>
        <w:spacing w:line="276" w:lineRule="auto"/>
        <w:jc w:val="both"/>
      </w:pPr>
      <w:r w:rsidRPr="000C68BE">
        <w:t>3. Zgromadzone na koncie Funduszu środki pieniężne mogą być przeznaczone wyłącznie na realizac</w:t>
      </w:r>
      <w:r w:rsidRPr="00A862CB">
        <w:t>ję działalności socjalnej organizowanej na rzecz osób uprawnionych na podstawie niniejszego Regulaminu.</w:t>
      </w:r>
    </w:p>
    <w:p w:rsidR="004116DB" w:rsidRPr="00B61E97" w:rsidRDefault="004116DB" w:rsidP="004116DB">
      <w:pPr>
        <w:spacing w:line="276" w:lineRule="auto"/>
        <w:jc w:val="both"/>
        <w:rPr>
          <w:b/>
        </w:rPr>
      </w:pPr>
    </w:p>
    <w:p w:rsidR="004116DB" w:rsidRPr="005904AB" w:rsidRDefault="004116DB" w:rsidP="004116DB">
      <w:pPr>
        <w:spacing w:line="276" w:lineRule="auto"/>
        <w:jc w:val="center"/>
      </w:pPr>
      <w:r w:rsidRPr="00CA7526">
        <w:rPr>
          <w:b/>
        </w:rPr>
        <w:t>Finansowanie Funduszu</w:t>
      </w:r>
    </w:p>
    <w:p w:rsidR="004116DB" w:rsidRPr="00186D98" w:rsidRDefault="004116DB" w:rsidP="004116DB">
      <w:pPr>
        <w:spacing w:line="276" w:lineRule="auto"/>
        <w:jc w:val="both"/>
        <w:rPr>
          <w:b/>
        </w:rPr>
      </w:pPr>
    </w:p>
    <w:p w:rsidR="004116DB" w:rsidRPr="005A6776" w:rsidRDefault="004116DB" w:rsidP="004116DB">
      <w:pPr>
        <w:spacing w:line="276" w:lineRule="auto"/>
        <w:jc w:val="center"/>
        <w:rPr>
          <w:b/>
        </w:rPr>
      </w:pPr>
      <w:r w:rsidRPr="005A6776">
        <w:rPr>
          <w:b/>
        </w:rPr>
        <w:t>§ 2</w:t>
      </w:r>
    </w:p>
    <w:p w:rsidR="004116DB" w:rsidRPr="00887F29" w:rsidRDefault="004116DB" w:rsidP="004116DB">
      <w:pPr>
        <w:spacing w:line="276" w:lineRule="auto"/>
        <w:jc w:val="both"/>
      </w:pPr>
    </w:p>
    <w:p w:rsidR="004116DB" w:rsidRPr="00083B84" w:rsidRDefault="004116DB" w:rsidP="004116DB">
      <w:pPr>
        <w:spacing w:line="276" w:lineRule="auto"/>
        <w:jc w:val="both"/>
      </w:pPr>
      <w:r w:rsidRPr="00887F29">
        <w:t>1. Fundusz tworzy się z corocznego odpisu naliczanego</w:t>
      </w:r>
      <w:r w:rsidR="00C252F8" w:rsidRPr="00887F29">
        <w:t xml:space="preserve"> w następujący sposób</w:t>
      </w:r>
      <w:r w:rsidRPr="00083B84">
        <w:t>:</w:t>
      </w:r>
    </w:p>
    <w:p w:rsidR="004116DB" w:rsidRPr="00CF286C" w:rsidRDefault="004116DB" w:rsidP="00407D5E">
      <w:pPr>
        <w:pStyle w:val="Akapitzlist"/>
        <w:numPr>
          <w:ilvl w:val="0"/>
          <w:numId w:val="13"/>
        </w:numPr>
        <w:spacing w:line="276" w:lineRule="auto"/>
        <w:jc w:val="both"/>
      </w:pPr>
      <w:r w:rsidRPr="00083B84">
        <w:t>d</w:t>
      </w:r>
      <w:r w:rsidRPr="00CF286C">
        <w:rPr>
          <w:lang w:eastAsia="pl-PL"/>
        </w:rPr>
        <w:t xml:space="preserve">la pracowników tworzy się odpis na </w:t>
      </w:r>
      <w:r w:rsidR="004721FE" w:rsidRPr="00CF286C">
        <w:rPr>
          <w:lang w:eastAsia="pl-PL"/>
        </w:rPr>
        <w:t>Fundusz</w:t>
      </w:r>
      <w:r w:rsidRPr="00CF286C">
        <w:rPr>
          <w:lang w:eastAsia="pl-PL"/>
        </w:rPr>
        <w:t xml:space="preserve"> </w:t>
      </w:r>
      <w:r w:rsidR="004343D6" w:rsidRPr="004343D6">
        <w:rPr>
          <w:lang w:eastAsia="pl-PL"/>
        </w:rPr>
        <w:t>zgodnie z art. 157 ust. 1 ustawy z dnia 27 lipca 2005 r. – Prawo o szkolnictwie wyższym (tekst jedn. Dz.U. z 2017 r. poz. 2183 ze zm.)</w:t>
      </w:r>
      <w:r w:rsidR="004343D6">
        <w:rPr>
          <w:lang w:eastAsia="pl-PL"/>
        </w:rPr>
        <w:t xml:space="preserve"> </w:t>
      </w:r>
      <w:r w:rsidRPr="00CF286C">
        <w:rPr>
          <w:lang w:eastAsia="pl-PL"/>
        </w:rPr>
        <w:t xml:space="preserve">w wysokości </w:t>
      </w:r>
      <w:r w:rsidR="00A206C6" w:rsidRPr="00A206C6">
        <w:rPr>
          <w:lang w:eastAsia="pl-PL"/>
        </w:rPr>
        <w:t>6,5% planowanych przez uczelnię rocznych wynagrodzeń osobowych</w:t>
      </w:r>
      <w:r w:rsidR="004343D6">
        <w:rPr>
          <w:lang w:eastAsia="pl-PL"/>
        </w:rPr>
        <w:t xml:space="preserve">, </w:t>
      </w:r>
      <w:r w:rsidR="00A206C6">
        <w:rPr>
          <w:lang w:eastAsia="pl-PL"/>
        </w:rPr>
        <w:t xml:space="preserve">chyba </w:t>
      </w:r>
      <w:r w:rsidR="004343D6">
        <w:rPr>
          <w:lang w:eastAsia="pl-PL"/>
        </w:rPr>
        <w:t xml:space="preserve">że </w:t>
      </w:r>
      <w:r w:rsidR="00A206C6">
        <w:rPr>
          <w:lang w:eastAsia="pl-PL"/>
        </w:rPr>
        <w:t xml:space="preserve">przepisy szczególne, w tym przepisy ustawy </w:t>
      </w:r>
      <w:r w:rsidR="00C67978" w:rsidRPr="00FF0E08">
        <w:rPr>
          <w:lang w:eastAsia="pl-PL"/>
        </w:rPr>
        <w:t>o szczególnych rozwiązaniach służących realizacji ustawy budżetowej</w:t>
      </w:r>
      <w:r w:rsidR="00C67978">
        <w:rPr>
          <w:lang w:eastAsia="pl-PL"/>
        </w:rPr>
        <w:t xml:space="preserve"> stanowią inaczej</w:t>
      </w:r>
      <w:r w:rsidR="004343D6">
        <w:rPr>
          <w:lang w:eastAsia="pl-PL"/>
        </w:rPr>
        <w:t xml:space="preserve">. W takiej sytuacji </w:t>
      </w:r>
      <w:r w:rsidR="00795995">
        <w:rPr>
          <w:lang w:eastAsia="pl-PL"/>
        </w:rPr>
        <w:t xml:space="preserve">na dzień 31 grudnia wysokość </w:t>
      </w:r>
      <w:r w:rsidR="004343D6">
        <w:rPr>
          <w:lang w:eastAsia="pl-PL"/>
        </w:rPr>
        <w:t>odpis</w:t>
      </w:r>
      <w:r w:rsidR="00795995">
        <w:rPr>
          <w:lang w:eastAsia="pl-PL"/>
        </w:rPr>
        <w:t>u</w:t>
      </w:r>
      <w:r w:rsidR="004343D6">
        <w:rPr>
          <w:lang w:eastAsia="pl-PL"/>
        </w:rPr>
        <w:t xml:space="preserve"> na Fundusz </w:t>
      </w:r>
      <w:r w:rsidR="00795995">
        <w:rPr>
          <w:lang w:eastAsia="pl-PL"/>
        </w:rPr>
        <w:t xml:space="preserve">na rok następny ustala się na poziomie minimalnym określonym ustawą </w:t>
      </w:r>
      <w:r w:rsidR="00795995" w:rsidRPr="00795995">
        <w:rPr>
          <w:lang w:eastAsia="pl-PL"/>
        </w:rPr>
        <w:t>o szczególnych rozwiązaniach służących realizacji ustawy budżetowej</w:t>
      </w:r>
      <w:r w:rsidR="00795995">
        <w:rPr>
          <w:lang w:eastAsia="pl-PL"/>
        </w:rPr>
        <w:t xml:space="preserve">. </w:t>
      </w:r>
      <w:r w:rsidR="00CD2532">
        <w:rPr>
          <w:lang w:eastAsia="pl-PL"/>
        </w:rPr>
        <w:t>O</w:t>
      </w:r>
      <w:r w:rsidR="00795995">
        <w:rPr>
          <w:lang w:eastAsia="pl-PL"/>
        </w:rPr>
        <w:t xml:space="preserve">stateczna wysokość odpisu </w:t>
      </w:r>
      <w:r w:rsidR="009E7425">
        <w:rPr>
          <w:lang w:eastAsia="pl-PL"/>
        </w:rPr>
        <w:t xml:space="preserve">na Fundusz </w:t>
      </w:r>
      <w:r w:rsidR="00795995">
        <w:rPr>
          <w:lang w:eastAsia="pl-PL"/>
        </w:rPr>
        <w:t>a także ro</w:t>
      </w:r>
      <w:r w:rsidR="009E7425">
        <w:rPr>
          <w:lang w:eastAsia="pl-PL"/>
        </w:rPr>
        <w:t>dzaje i </w:t>
      </w:r>
      <w:r w:rsidR="00795995">
        <w:rPr>
          <w:lang w:eastAsia="pl-PL"/>
        </w:rPr>
        <w:t>wysokości poszczególnych świadczeń ustalane są przez pracodawcę w uzgodnieniu</w:t>
      </w:r>
      <w:r w:rsidR="009E7425">
        <w:rPr>
          <w:lang w:eastAsia="pl-PL"/>
        </w:rPr>
        <w:t xml:space="preserve"> z </w:t>
      </w:r>
      <w:r w:rsidR="00795995">
        <w:rPr>
          <w:lang w:eastAsia="pl-PL"/>
        </w:rPr>
        <w:t>zakładowymi organizacjami związkowymi w terminie do dnia 30 kwietnia roku, którego dotyczy wysokość odpisu na Fundusz</w:t>
      </w:r>
      <w:r w:rsidR="00CD2532">
        <w:rPr>
          <w:lang w:eastAsia="pl-PL"/>
        </w:rPr>
        <w:t xml:space="preserve"> w odrębnym porozumieniu, które stanowić będzie integralną część Regulaminu</w:t>
      </w:r>
      <w:r w:rsidRPr="00CF286C">
        <w:rPr>
          <w:lang w:eastAsia="pl-PL"/>
        </w:rPr>
        <w:t>,</w:t>
      </w:r>
    </w:p>
    <w:p w:rsidR="004116DB" w:rsidRPr="00530396" w:rsidRDefault="004116DB" w:rsidP="00407D5E">
      <w:pPr>
        <w:pStyle w:val="Akapitzlist"/>
        <w:numPr>
          <w:ilvl w:val="0"/>
          <w:numId w:val="13"/>
        </w:numPr>
        <w:spacing w:line="276" w:lineRule="auto"/>
        <w:jc w:val="both"/>
      </w:pPr>
      <w:r w:rsidRPr="00CF286C">
        <w:rPr>
          <w:lang w:eastAsia="pl-PL"/>
        </w:rPr>
        <w:t xml:space="preserve">odpis na </w:t>
      </w:r>
      <w:r w:rsidR="004721FE" w:rsidRPr="00CF286C">
        <w:rPr>
          <w:lang w:eastAsia="pl-PL"/>
        </w:rPr>
        <w:t>Fundusz</w:t>
      </w:r>
      <w:r w:rsidRPr="00CF286C">
        <w:rPr>
          <w:lang w:eastAsia="pl-PL"/>
        </w:rPr>
        <w:t xml:space="preserve"> na jednego byłego pracownika będącego emerytem lub rencistą wynosi za dany rok kalendarzowy 10% rocznej sumy najniższej emerytury lub renty z roku poprzedniego, ustalonej zgodnie z art. 94 ust. 2 pkt 1 lit. a ustawy z 17 grudnia </w:t>
      </w:r>
      <w:r w:rsidRPr="00CF286C">
        <w:rPr>
          <w:lang w:eastAsia="pl-PL"/>
        </w:rPr>
        <w:lastRenderedPageBreak/>
        <w:t>1998 r. o emeryturach i rentach z Funduszu Ubezpieczeń Społecznych (</w:t>
      </w:r>
      <w:r w:rsidR="00181F16" w:rsidRPr="00CF286C">
        <w:rPr>
          <w:lang w:eastAsia="pl-PL"/>
        </w:rPr>
        <w:t>tekst jedn. Dz</w:t>
      </w:r>
      <w:r w:rsidRPr="00CF286C">
        <w:rPr>
          <w:lang w:eastAsia="pl-PL"/>
        </w:rPr>
        <w:t>. U. z</w:t>
      </w:r>
      <w:r w:rsidR="00181F16" w:rsidRPr="00CF286C">
        <w:rPr>
          <w:lang w:eastAsia="pl-PL"/>
        </w:rPr>
        <w:t xml:space="preserve"> 2016 r. poz. 887 ze zm.</w:t>
      </w:r>
      <w:r w:rsidRPr="00FC42E8">
        <w:rPr>
          <w:lang w:eastAsia="pl-PL"/>
        </w:rPr>
        <w:t>, dalej także jako UEiR)</w:t>
      </w:r>
      <w:r w:rsidR="00C252F8" w:rsidRPr="00530396">
        <w:rPr>
          <w:lang w:eastAsia="pl-PL"/>
        </w:rPr>
        <w:t>,</w:t>
      </w:r>
    </w:p>
    <w:p w:rsidR="004116DB" w:rsidRPr="003555A1" w:rsidRDefault="004116DB" w:rsidP="00407D5E">
      <w:pPr>
        <w:pStyle w:val="Akapitzlist"/>
        <w:numPr>
          <w:ilvl w:val="0"/>
          <w:numId w:val="13"/>
        </w:numPr>
        <w:spacing w:line="276" w:lineRule="auto"/>
        <w:jc w:val="both"/>
      </w:pPr>
      <w:r w:rsidRPr="00770200">
        <w:rPr>
          <w:lang w:eastAsia="pl-PL"/>
        </w:rPr>
        <w:t>odpisy, o których mowa w lit. a i b stanowią u pracodawcy jeden Fundusz.</w:t>
      </w:r>
    </w:p>
    <w:p w:rsidR="004116DB" w:rsidRPr="00F168D2" w:rsidRDefault="004116DB" w:rsidP="004116DB">
      <w:pPr>
        <w:spacing w:line="276" w:lineRule="auto"/>
        <w:jc w:val="both"/>
      </w:pPr>
      <w:r w:rsidRPr="00F168D2">
        <w:t>2. Środki Funduszu mogą być zwiększone na zasadach wynikających z art. 7 UZFŚS, tj. o:</w:t>
      </w:r>
    </w:p>
    <w:p w:rsidR="004116DB" w:rsidRPr="00A862CB" w:rsidRDefault="004116DB" w:rsidP="00407D5E">
      <w:pPr>
        <w:pStyle w:val="Akapitzlist"/>
        <w:numPr>
          <w:ilvl w:val="0"/>
          <w:numId w:val="14"/>
        </w:numPr>
        <w:spacing w:line="276" w:lineRule="auto"/>
        <w:jc w:val="both"/>
      </w:pPr>
      <w:r w:rsidRPr="009574B4">
        <w:t>wpływy z opłat pobieranych od osób i jednostek o</w:t>
      </w:r>
      <w:r w:rsidR="00181F16" w:rsidRPr="007B3AA4">
        <w:t>rganizacyjnych korzystających z </w:t>
      </w:r>
      <w:r w:rsidRPr="000C68BE">
        <w:t>działalności s</w:t>
      </w:r>
      <w:r w:rsidRPr="00A862CB">
        <w:t>ocjalnej, o której mowa w art. 2 pkt 1 UZFŚS,</w:t>
      </w:r>
    </w:p>
    <w:p w:rsidR="004116DB" w:rsidRPr="00B61E97" w:rsidRDefault="004116DB" w:rsidP="00407D5E">
      <w:pPr>
        <w:pStyle w:val="Akapitzlist"/>
        <w:numPr>
          <w:ilvl w:val="0"/>
          <w:numId w:val="14"/>
        </w:numPr>
        <w:spacing w:line="276" w:lineRule="auto"/>
        <w:jc w:val="both"/>
      </w:pPr>
      <w:r w:rsidRPr="00B61E97">
        <w:t>darowizny oraz zapisy osób fizycznych i prawnych,</w:t>
      </w:r>
    </w:p>
    <w:p w:rsidR="004116DB" w:rsidRPr="00F47517" w:rsidRDefault="004116DB" w:rsidP="00407D5E">
      <w:pPr>
        <w:pStyle w:val="Akapitzlist"/>
        <w:numPr>
          <w:ilvl w:val="0"/>
          <w:numId w:val="14"/>
        </w:numPr>
        <w:spacing w:line="276" w:lineRule="auto"/>
        <w:jc w:val="both"/>
      </w:pPr>
      <w:r w:rsidRPr="00F47517">
        <w:t>odsetki od środków Funduszu,</w:t>
      </w:r>
    </w:p>
    <w:p w:rsidR="004116DB" w:rsidRPr="00CA7526" w:rsidRDefault="004116DB" w:rsidP="00407D5E">
      <w:pPr>
        <w:pStyle w:val="Akapitzlist"/>
        <w:numPr>
          <w:ilvl w:val="0"/>
          <w:numId w:val="14"/>
        </w:numPr>
        <w:spacing w:line="276" w:lineRule="auto"/>
        <w:jc w:val="both"/>
      </w:pPr>
      <w:r w:rsidRPr="00CA7526">
        <w:t xml:space="preserve">wpływy z oprocentowania pożyczek udzielonych na cele mieszkaniowe, </w:t>
      </w:r>
    </w:p>
    <w:p w:rsidR="004116DB" w:rsidRPr="005904AB" w:rsidRDefault="004116DB" w:rsidP="00407D5E">
      <w:pPr>
        <w:pStyle w:val="Akapitzlist"/>
        <w:numPr>
          <w:ilvl w:val="0"/>
          <w:numId w:val="14"/>
        </w:numPr>
        <w:spacing w:line="276" w:lineRule="auto"/>
        <w:jc w:val="both"/>
      </w:pPr>
      <w:r w:rsidRPr="00CA7526">
        <w:t>przychody z tytułu sprzedaży, dzierżawy i likwidacji środków t</w:t>
      </w:r>
      <w:r w:rsidRPr="005904AB">
        <w:t>rwałych służących działalności socjalnej, w części nieprzeznaczonej na utrzymanie lub odtworzenie zakładowych obiektów socjalnych,</w:t>
      </w:r>
    </w:p>
    <w:p w:rsidR="004116DB" w:rsidRPr="005A6776" w:rsidRDefault="004116DB" w:rsidP="00407D5E">
      <w:pPr>
        <w:pStyle w:val="Akapitzlist"/>
        <w:numPr>
          <w:ilvl w:val="0"/>
          <w:numId w:val="14"/>
        </w:numPr>
        <w:spacing w:line="276" w:lineRule="auto"/>
        <w:jc w:val="both"/>
      </w:pPr>
      <w:r w:rsidRPr="00186D98">
        <w:t>przychody z tytułu sprzedaży i likwidacji zakładowych domów i lokali mieszkalnych w części nieprzeznaczonej na utrzymanie poz</w:t>
      </w:r>
      <w:r w:rsidRPr="005A6776">
        <w:t>ostałych zakładowych zasobów mieszkaniowych,</w:t>
      </w:r>
    </w:p>
    <w:p w:rsidR="004116DB" w:rsidRPr="00887F29" w:rsidRDefault="004116DB" w:rsidP="00407D5E">
      <w:pPr>
        <w:pStyle w:val="Akapitzlist"/>
        <w:numPr>
          <w:ilvl w:val="0"/>
          <w:numId w:val="14"/>
        </w:numPr>
        <w:spacing w:line="276" w:lineRule="auto"/>
        <w:jc w:val="both"/>
      </w:pPr>
      <w:r w:rsidRPr="00887F29">
        <w:t>inne środki określone w odrębnych przepisach.</w:t>
      </w:r>
    </w:p>
    <w:p w:rsidR="004116DB" w:rsidRPr="00887F29" w:rsidRDefault="004116DB" w:rsidP="004116DB">
      <w:pPr>
        <w:spacing w:line="276" w:lineRule="auto"/>
        <w:jc w:val="both"/>
      </w:pPr>
      <w:r w:rsidRPr="00887F29">
        <w:t>3. Kwota naliczonego odpisu na dany rok kalendarzowy przekazywana jest na odrębny rachunek bankowy Funduszu w wysokości i terminach wynikających z art. 6 ust. 2 UZFŚS.</w:t>
      </w:r>
    </w:p>
    <w:p w:rsidR="004116DB" w:rsidRPr="00083B84" w:rsidRDefault="004116DB" w:rsidP="004116DB">
      <w:pPr>
        <w:spacing w:line="276" w:lineRule="auto"/>
        <w:jc w:val="both"/>
      </w:pPr>
      <w:r w:rsidRPr="00083B84">
        <w:t>4. Pracodawca niezwłocznie, nie później niż w ciągu 7 dni roboczych, informuje zakładowe organizacje związkowe o opóźnieniach w przekazaniu środków na rachunek Funduszu.</w:t>
      </w:r>
    </w:p>
    <w:p w:rsidR="004116DB" w:rsidRPr="00CF286C" w:rsidRDefault="004116DB" w:rsidP="004116DB">
      <w:pPr>
        <w:spacing w:line="276" w:lineRule="auto"/>
        <w:jc w:val="both"/>
      </w:pPr>
      <w:r w:rsidRPr="00CF286C">
        <w:t>5. Niewykorzystane w danym roku kalendarzowym środki Funduszu przechodzą na rok następny. Pracodawca jest obowiązany poinformować zakładowe organizacje związkowe o</w:t>
      </w:r>
      <w:r w:rsidR="00181F16" w:rsidRPr="00CF286C">
        <w:t> </w:t>
      </w:r>
      <w:r w:rsidRPr="00CF286C">
        <w:t>niewykorzystanych w roku poprzednim środkach przeznaczonych na działalność socjalną oraz o całkowitej kwocie, która jest do wykorzystania na działalność socjalną w następnym roku kalendarzowym</w:t>
      </w:r>
      <w:r w:rsidR="00031E20" w:rsidRPr="00CF286C">
        <w:t>, do dnia 31</w:t>
      </w:r>
      <w:r w:rsidRPr="00CF286C">
        <w:t xml:space="preserve"> stycznia roku następnego.</w:t>
      </w:r>
    </w:p>
    <w:p w:rsidR="009E5DF1" w:rsidRPr="00CF286C" w:rsidRDefault="009E5DF1" w:rsidP="004116DB">
      <w:pPr>
        <w:spacing w:line="276" w:lineRule="auto"/>
        <w:jc w:val="both"/>
      </w:pPr>
    </w:p>
    <w:p w:rsidR="004116DB" w:rsidRPr="00CF286C" w:rsidRDefault="004116DB" w:rsidP="004116DB">
      <w:pPr>
        <w:spacing w:line="276" w:lineRule="auto"/>
        <w:jc w:val="center"/>
        <w:rPr>
          <w:b/>
        </w:rPr>
      </w:pPr>
      <w:r w:rsidRPr="00CF286C">
        <w:rPr>
          <w:b/>
        </w:rPr>
        <w:t>Słownik pojęć</w:t>
      </w:r>
    </w:p>
    <w:p w:rsidR="004116DB" w:rsidRPr="00CF286C" w:rsidRDefault="004116DB" w:rsidP="004116DB">
      <w:pPr>
        <w:spacing w:line="276" w:lineRule="auto"/>
        <w:jc w:val="center"/>
        <w:rPr>
          <w:b/>
        </w:rPr>
      </w:pPr>
    </w:p>
    <w:p w:rsidR="004116DB" w:rsidRPr="00CF286C" w:rsidRDefault="004116DB" w:rsidP="004116DB">
      <w:pPr>
        <w:spacing w:line="276" w:lineRule="auto"/>
        <w:jc w:val="center"/>
        <w:rPr>
          <w:b/>
        </w:rPr>
      </w:pPr>
      <w:r w:rsidRPr="00CF286C">
        <w:rPr>
          <w:b/>
        </w:rPr>
        <w:t>§ 3</w:t>
      </w:r>
    </w:p>
    <w:p w:rsidR="004116DB" w:rsidRPr="00CF286C" w:rsidRDefault="004116DB" w:rsidP="004116DB">
      <w:pPr>
        <w:spacing w:line="276" w:lineRule="auto"/>
        <w:jc w:val="both"/>
      </w:pPr>
    </w:p>
    <w:p w:rsidR="004721FE" w:rsidRPr="00CF286C" w:rsidRDefault="004721FE" w:rsidP="004116DB">
      <w:pPr>
        <w:spacing w:line="276" w:lineRule="auto"/>
        <w:jc w:val="both"/>
      </w:pPr>
      <w:r w:rsidRPr="00CF286C">
        <w:t>Ilekroć w ustawie jest mowa o:</w:t>
      </w:r>
    </w:p>
    <w:p w:rsidR="004116DB" w:rsidRPr="00CF286C" w:rsidRDefault="004116DB" w:rsidP="004116DB">
      <w:pPr>
        <w:tabs>
          <w:tab w:val="left" w:pos="426"/>
        </w:tabs>
        <w:spacing w:line="276" w:lineRule="auto"/>
        <w:jc w:val="both"/>
      </w:pPr>
      <w:r w:rsidRPr="00CF286C">
        <w:t xml:space="preserve">1. </w:t>
      </w:r>
      <w:r w:rsidR="004721FE" w:rsidRPr="00CF286C">
        <w:rPr>
          <w:b/>
        </w:rPr>
        <w:t>pracodawcy</w:t>
      </w:r>
      <w:r w:rsidR="004721FE" w:rsidRPr="00CF286C">
        <w:t xml:space="preserve"> </w:t>
      </w:r>
      <w:r w:rsidRPr="00CF286C">
        <w:t xml:space="preserve">– </w:t>
      </w:r>
      <w:r w:rsidR="004721FE" w:rsidRPr="00CF286C">
        <w:t xml:space="preserve">rozumie się przez to </w:t>
      </w:r>
      <w:r w:rsidRPr="00CF286C">
        <w:t>Uniwersytet Szczeciński</w:t>
      </w:r>
      <w:r w:rsidR="004721FE" w:rsidRPr="00CF286C">
        <w:t>;</w:t>
      </w:r>
    </w:p>
    <w:p w:rsidR="004116DB" w:rsidRPr="003555A1" w:rsidRDefault="004116DB" w:rsidP="004116DB">
      <w:pPr>
        <w:tabs>
          <w:tab w:val="left" w:pos="426"/>
        </w:tabs>
        <w:spacing w:line="276" w:lineRule="auto"/>
        <w:jc w:val="both"/>
      </w:pPr>
      <w:r w:rsidRPr="00CF286C">
        <w:t xml:space="preserve">2. </w:t>
      </w:r>
      <w:r w:rsidR="004721FE" w:rsidRPr="00CF286C">
        <w:rPr>
          <w:b/>
        </w:rPr>
        <w:t>pracowniku</w:t>
      </w:r>
      <w:r w:rsidR="004721FE" w:rsidRPr="00CF286C">
        <w:t xml:space="preserve"> </w:t>
      </w:r>
      <w:r w:rsidRPr="00CF286C">
        <w:t xml:space="preserve">– </w:t>
      </w:r>
      <w:r w:rsidR="004721FE" w:rsidRPr="00CF286C">
        <w:t xml:space="preserve">rozumie się przez to osobę </w:t>
      </w:r>
      <w:r w:rsidRPr="00CF286C">
        <w:t>określon</w:t>
      </w:r>
      <w:r w:rsidR="004721FE" w:rsidRPr="00CF286C">
        <w:t>ą</w:t>
      </w:r>
      <w:r w:rsidRPr="00CF286C">
        <w:t xml:space="preserve"> w art. 2 ustawy z 26 czerwca 1974 r. – Kodeks pracy (t</w:t>
      </w:r>
      <w:r w:rsidR="00181F16" w:rsidRPr="00CF286C">
        <w:t>ekst jedn</w:t>
      </w:r>
      <w:r w:rsidRPr="00CF286C">
        <w:t>. Dz.U. z</w:t>
      </w:r>
      <w:r w:rsidR="00181F16" w:rsidRPr="00CF286C">
        <w:t xml:space="preserve"> 2016 r. poz. 1666 ze zm.</w:t>
      </w:r>
      <w:r w:rsidR="005904AB">
        <w:t>)</w:t>
      </w:r>
      <w:r w:rsidRPr="00FC42E8">
        <w:t>, dalej jako KP) zatrudnion</w:t>
      </w:r>
      <w:r w:rsidR="004721FE" w:rsidRPr="00530396">
        <w:t>ą</w:t>
      </w:r>
      <w:r w:rsidRPr="00530396">
        <w:t xml:space="preserve"> u pracodawcy</w:t>
      </w:r>
      <w:r w:rsidR="004721FE" w:rsidRPr="00770200">
        <w:t>;</w:t>
      </w:r>
    </w:p>
    <w:p w:rsidR="004116DB" w:rsidRPr="00186D98" w:rsidRDefault="004116DB" w:rsidP="004116DB">
      <w:pPr>
        <w:tabs>
          <w:tab w:val="left" w:pos="426"/>
        </w:tabs>
        <w:spacing w:line="276" w:lineRule="auto"/>
        <w:jc w:val="both"/>
      </w:pPr>
      <w:r w:rsidRPr="00F168D2">
        <w:t xml:space="preserve">3. </w:t>
      </w:r>
      <w:r w:rsidR="004721FE" w:rsidRPr="00F168D2">
        <w:rPr>
          <w:b/>
        </w:rPr>
        <w:t>o</w:t>
      </w:r>
      <w:r w:rsidR="004721FE" w:rsidRPr="000B3160">
        <w:rPr>
          <w:b/>
        </w:rPr>
        <w:t xml:space="preserve">sobie </w:t>
      </w:r>
      <w:r w:rsidRPr="00FF5819">
        <w:rPr>
          <w:b/>
        </w:rPr>
        <w:t>uprawnion</w:t>
      </w:r>
      <w:r w:rsidR="004721FE" w:rsidRPr="009574B4">
        <w:rPr>
          <w:b/>
        </w:rPr>
        <w:t>ej</w:t>
      </w:r>
      <w:r w:rsidRPr="007B3AA4">
        <w:t xml:space="preserve"> – </w:t>
      </w:r>
      <w:r w:rsidR="004721FE" w:rsidRPr="007B3AA4">
        <w:t xml:space="preserve">rozumie się przez to </w:t>
      </w:r>
      <w:r w:rsidR="004721FE" w:rsidRPr="00185343">
        <w:t xml:space="preserve">osobę </w:t>
      </w:r>
      <w:r w:rsidRPr="000C68BE">
        <w:t>uprawnion</w:t>
      </w:r>
      <w:r w:rsidR="004721FE" w:rsidRPr="00B61E97">
        <w:t>ą</w:t>
      </w:r>
      <w:r w:rsidRPr="00B61E97">
        <w:t xml:space="preserve"> do </w:t>
      </w:r>
      <w:r w:rsidR="006115A2" w:rsidRPr="00F47517">
        <w:t>korzystania z Fundusz</w:t>
      </w:r>
      <w:r w:rsidR="00DC5CA7" w:rsidRPr="003249F1">
        <w:t xml:space="preserve">u </w:t>
      </w:r>
      <w:r w:rsidR="004721FE" w:rsidRPr="005904AB">
        <w:t>należącą</w:t>
      </w:r>
      <w:r w:rsidR="00DC5CA7" w:rsidRPr="005904AB">
        <w:t>, z </w:t>
      </w:r>
      <w:r w:rsidR="006115A2" w:rsidRPr="005904AB">
        <w:t xml:space="preserve">zastrzeżeniem dalszych postanowień Regulaminu, </w:t>
      </w:r>
      <w:r w:rsidRPr="00186D98">
        <w:t xml:space="preserve">do jednej z poniższych kategorii: </w:t>
      </w:r>
    </w:p>
    <w:p w:rsidR="004116DB" w:rsidRPr="00887F29" w:rsidRDefault="00DC5CA7" w:rsidP="008E5427">
      <w:pPr>
        <w:pStyle w:val="Akapitzlist"/>
        <w:numPr>
          <w:ilvl w:val="0"/>
          <w:numId w:val="3"/>
        </w:numPr>
        <w:tabs>
          <w:tab w:val="left" w:pos="426"/>
        </w:tabs>
        <w:spacing w:line="276" w:lineRule="auto"/>
        <w:jc w:val="both"/>
      </w:pPr>
      <w:r w:rsidRPr="005A6776">
        <w:t xml:space="preserve">zatrudnieni u </w:t>
      </w:r>
      <w:r w:rsidR="004116DB" w:rsidRPr="005A6776">
        <w:t>pracodawcy na podstawie stosunku prac</w:t>
      </w:r>
      <w:r w:rsidRPr="00887F29">
        <w:t>y, bez względu na jego rodzaj i </w:t>
      </w:r>
      <w:r w:rsidR="004116DB" w:rsidRPr="00887F29">
        <w:t>czas trwania,</w:t>
      </w:r>
    </w:p>
    <w:p w:rsidR="004116DB" w:rsidRPr="00CF286C" w:rsidRDefault="004116DB" w:rsidP="008E5427">
      <w:pPr>
        <w:pStyle w:val="Akapitzlist"/>
        <w:numPr>
          <w:ilvl w:val="0"/>
          <w:numId w:val="3"/>
        </w:numPr>
        <w:tabs>
          <w:tab w:val="left" w:pos="426"/>
        </w:tabs>
        <w:spacing w:line="276" w:lineRule="auto"/>
        <w:jc w:val="both"/>
      </w:pPr>
      <w:r w:rsidRPr="00083B84">
        <w:t>renciści</w:t>
      </w:r>
      <w:r w:rsidR="004721FE" w:rsidRPr="00CF286C">
        <w:t xml:space="preserve"> i </w:t>
      </w:r>
      <w:r w:rsidRPr="00CF286C">
        <w:t>emeryci, których stosunek pracy z pracodawcą uległ ro</w:t>
      </w:r>
      <w:r w:rsidR="00DC5CA7" w:rsidRPr="00CF286C">
        <w:t>związaniu w związku z </w:t>
      </w:r>
      <w:r w:rsidRPr="00CF286C">
        <w:t>przejściem na rentę</w:t>
      </w:r>
      <w:r w:rsidR="004721FE" w:rsidRPr="00CF286C">
        <w:t xml:space="preserve"> i </w:t>
      </w:r>
      <w:r w:rsidRPr="00CF286C">
        <w:t>emeryturę w rozumieniu przepisów UEiR,</w:t>
      </w:r>
    </w:p>
    <w:p w:rsidR="004116DB" w:rsidRPr="00CF286C" w:rsidRDefault="004116DB" w:rsidP="008E5427">
      <w:pPr>
        <w:pStyle w:val="Akapitzlist"/>
        <w:numPr>
          <w:ilvl w:val="0"/>
          <w:numId w:val="3"/>
        </w:numPr>
        <w:tabs>
          <w:tab w:val="left" w:pos="426"/>
        </w:tabs>
        <w:spacing w:line="276" w:lineRule="auto"/>
        <w:jc w:val="both"/>
      </w:pPr>
      <w:r w:rsidRPr="00CF286C">
        <w:t>osoby pobierające świadczenia przedemerytalne lub rehabilitacyjne, dla których pracodawca był ostatnim miejscem pracy przed okresem pobierania tego świadczenia,</w:t>
      </w:r>
    </w:p>
    <w:p w:rsidR="004116DB" w:rsidRPr="00CF286C" w:rsidRDefault="004116DB" w:rsidP="008E5427">
      <w:pPr>
        <w:pStyle w:val="Akapitzlist"/>
        <w:numPr>
          <w:ilvl w:val="0"/>
          <w:numId w:val="3"/>
        </w:numPr>
        <w:tabs>
          <w:tab w:val="left" w:pos="426"/>
        </w:tabs>
        <w:spacing w:line="276" w:lineRule="auto"/>
        <w:jc w:val="both"/>
      </w:pPr>
      <w:r w:rsidRPr="00CF286C">
        <w:lastRenderedPageBreak/>
        <w:t>członkowie rodzin osób wymienionych w lit. a-c, do których na potrzeby ustalenia kręgu osób uprawnionych zalicza się:</w:t>
      </w:r>
    </w:p>
    <w:p w:rsidR="004116DB" w:rsidRPr="00CF286C" w:rsidRDefault="004116DB" w:rsidP="008E5427">
      <w:pPr>
        <w:pStyle w:val="Akapitzlist"/>
        <w:numPr>
          <w:ilvl w:val="1"/>
          <w:numId w:val="3"/>
        </w:numPr>
        <w:tabs>
          <w:tab w:val="left" w:pos="426"/>
        </w:tabs>
        <w:spacing w:line="276" w:lineRule="auto"/>
        <w:jc w:val="both"/>
      </w:pPr>
      <w:r w:rsidRPr="00CF286C">
        <w:t>pozostające na ich utrzymaniu dzieci własne, dzieci przysposobione oraz przyjęte na wychowanie w ramach rodziny zastępczej – do lat 18, a jeżeli nadal kształcą się w szkole – do ukończenia nauki, nie dłużej jednak niż do ukończenia 25. roku życia,</w:t>
      </w:r>
    </w:p>
    <w:p w:rsidR="004116DB" w:rsidRPr="00CF286C" w:rsidRDefault="004116DB" w:rsidP="008E5427">
      <w:pPr>
        <w:pStyle w:val="Akapitzlist"/>
        <w:numPr>
          <w:ilvl w:val="1"/>
          <w:numId w:val="3"/>
        </w:numPr>
        <w:tabs>
          <w:tab w:val="left" w:pos="426"/>
        </w:tabs>
        <w:spacing w:line="276" w:lineRule="auto"/>
        <w:jc w:val="both"/>
      </w:pPr>
      <w:r w:rsidRPr="00CF286C">
        <w:t>pozostające na ich utrzymaniu dzieci własne, dzieci przysposobione oraz przyjęte na wychowanie w ramach rodziny zastępczej z orzeczoną całkowitą niezdolnością do pracy, bądź całkowicie niezdolne do samodzielnej egzystencji ze względu na chorobę, bądź wymagające stałej opieki i pomocy osób trzecich w pełnieniu ról społecznych i codziennej egzystencji – bez względu na wiek, po udokumentowaniu stopnia niepełnosprawności,</w:t>
      </w:r>
    </w:p>
    <w:p w:rsidR="004116DB" w:rsidRPr="00CF286C" w:rsidRDefault="004116DB" w:rsidP="008E5427">
      <w:pPr>
        <w:pStyle w:val="Akapitzlist"/>
        <w:numPr>
          <w:ilvl w:val="1"/>
          <w:numId w:val="3"/>
        </w:numPr>
        <w:tabs>
          <w:tab w:val="left" w:pos="426"/>
        </w:tabs>
        <w:spacing w:line="276" w:lineRule="auto"/>
        <w:jc w:val="both"/>
      </w:pPr>
      <w:r w:rsidRPr="00CF286C">
        <w:t>małżonków,</w:t>
      </w:r>
    </w:p>
    <w:p w:rsidR="004116DB" w:rsidRPr="00CF286C" w:rsidRDefault="004116DB" w:rsidP="00946E67">
      <w:pPr>
        <w:pStyle w:val="Akapitzlist"/>
        <w:numPr>
          <w:ilvl w:val="0"/>
          <w:numId w:val="3"/>
        </w:numPr>
        <w:tabs>
          <w:tab w:val="left" w:pos="426"/>
        </w:tabs>
        <w:spacing w:line="276" w:lineRule="auto"/>
        <w:jc w:val="both"/>
      </w:pPr>
      <w:r w:rsidRPr="00CF286C">
        <w:t>pozostające do czasu śmierci osób wymienionych w lit. a-c na ich utrzymaniu dzieci własne, dzieci przysposobione oraz przyjęte na wychowanie w ramach rodziny zastępczej pod warunkiem, że ich dochód nie przekracza wysokości minimalnego wynagrodzenia za pracę i nie osiągnęły jeszcze 18. roku życia</w:t>
      </w:r>
      <w:r w:rsidR="00436344" w:rsidRPr="00CF286C">
        <w:t>, o ile śmierć nastąpiła w</w:t>
      </w:r>
      <w:r w:rsidR="00DC5CA7" w:rsidRPr="00CF286C">
        <w:t> </w:t>
      </w:r>
      <w:r w:rsidR="00436344" w:rsidRPr="00CF286C">
        <w:t xml:space="preserve">wyniku wypadku przy pracy w rozumieniu przepisów powszechnie obowiązujących, </w:t>
      </w:r>
    </w:p>
    <w:p w:rsidR="004116DB" w:rsidRPr="00CF286C" w:rsidRDefault="004116DB" w:rsidP="00946E67">
      <w:pPr>
        <w:pStyle w:val="Akapitzlist"/>
        <w:numPr>
          <w:ilvl w:val="0"/>
          <w:numId w:val="3"/>
        </w:numPr>
        <w:tabs>
          <w:tab w:val="left" w:pos="426"/>
        </w:tabs>
        <w:spacing w:line="276" w:lineRule="auto"/>
        <w:jc w:val="both"/>
      </w:pPr>
      <w:r w:rsidRPr="00CF286C">
        <w:t>małżonkowie zmarłych osób wymienionych w lit. a-c pod warunkiem, że nie osiągają dochodów przekraczających wysokość min</w:t>
      </w:r>
      <w:r w:rsidR="00436344" w:rsidRPr="00CF286C">
        <w:t>imalnego wynagrodzenia za pracę, o ile śmierć nastąpiła w wyniku wypadku przy pracy w rozumieniu przepisów powszechnie obowiązujących.</w:t>
      </w:r>
    </w:p>
    <w:p w:rsidR="004116DB" w:rsidRPr="00CF286C" w:rsidRDefault="004116DB" w:rsidP="004116DB">
      <w:pPr>
        <w:tabs>
          <w:tab w:val="left" w:pos="426"/>
        </w:tabs>
        <w:spacing w:line="276" w:lineRule="auto"/>
        <w:jc w:val="both"/>
      </w:pPr>
      <w:r w:rsidRPr="00CF286C">
        <w:t xml:space="preserve">4. </w:t>
      </w:r>
      <w:r w:rsidR="004721FE" w:rsidRPr="00CF286C">
        <w:rPr>
          <w:b/>
        </w:rPr>
        <w:t xml:space="preserve">pozostawaniu </w:t>
      </w:r>
      <w:r w:rsidRPr="00CF286C">
        <w:rPr>
          <w:b/>
        </w:rPr>
        <w:t>na utrzymaniu osoby uprawnionej</w:t>
      </w:r>
      <w:r w:rsidRPr="00CF286C">
        <w:t xml:space="preserve"> – </w:t>
      </w:r>
      <w:r w:rsidR="004721FE" w:rsidRPr="00CF286C">
        <w:t xml:space="preserve">rozumie się przez to </w:t>
      </w:r>
      <w:r w:rsidRPr="00CF286C">
        <w:t>łożenie przez osobę uprawnioną na inną osobę w celu zaspokojenia jej usprawiedliwionych potrzeb, o ile druga ze wskazanych osób nie uzyskuje dochodów w wysokości przekraczającej połowę minimalnego wynagrodzenia za pracę</w:t>
      </w:r>
      <w:r w:rsidR="004721FE" w:rsidRPr="00CF286C">
        <w:t>;</w:t>
      </w:r>
    </w:p>
    <w:p w:rsidR="004116DB" w:rsidRPr="00FC42E8" w:rsidRDefault="004116DB" w:rsidP="004116DB">
      <w:pPr>
        <w:tabs>
          <w:tab w:val="left" w:pos="426"/>
        </w:tabs>
        <w:spacing w:line="276" w:lineRule="auto"/>
        <w:jc w:val="both"/>
      </w:pPr>
      <w:r w:rsidRPr="00CF286C">
        <w:t xml:space="preserve">5. </w:t>
      </w:r>
      <w:r w:rsidR="004721FE" w:rsidRPr="00CF286C">
        <w:rPr>
          <w:b/>
        </w:rPr>
        <w:t>dochodzie</w:t>
      </w:r>
      <w:r w:rsidR="004721FE" w:rsidRPr="00CF286C">
        <w:t xml:space="preserve"> </w:t>
      </w:r>
      <w:r w:rsidRPr="00CF286C">
        <w:t xml:space="preserve">– </w:t>
      </w:r>
      <w:r w:rsidR="004721FE" w:rsidRPr="00CF286C">
        <w:t xml:space="preserve">rozumie się przez to </w:t>
      </w:r>
      <w:r w:rsidRPr="00CF286C">
        <w:t>średniomiesięczny przychód ze wszystkich źródeł danej osoby (w szczególności ze stosunku pracy, działalności rolniczej i pozarolniczej, umów cywilnopra</w:t>
      </w:r>
      <w:r w:rsidR="001B03E0" w:rsidRPr="00CF286C">
        <w:t xml:space="preserve">wnych, przychodów kapitałowych, </w:t>
      </w:r>
      <w:r w:rsidRPr="00CF286C">
        <w:t>z tytułu najmu lub dzierżawy, praw autorskich, alimentów, stypendiów i innych świadczeń krajowych i zagranicznych, zasiłków dla bezrobotnych), pomniejszony</w:t>
      </w:r>
      <w:r w:rsidR="0039010C" w:rsidRPr="00CF286C">
        <w:t xml:space="preserve"> o</w:t>
      </w:r>
      <w:r w:rsidR="008C386F" w:rsidRPr="00CF286C">
        <w:t xml:space="preserve"> kwoty</w:t>
      </w:r>
      <w:r w:rsidR="0039010C" w:rsidRPr="00CF286C">
        <w:t xml:space="preserve"> </w:t>
      </w:r>
      <w:r w:rsidR="008C386F" w:rsidRPr="00CF286C">
        <w:t xml:space="preserve">wskazane </w:t>
      </w:r>
      <w:r w:rsidR="0039010C" w:rsidRPr="00CF286C">
        <w:t xml:space="preserve">w załączniku </w:t>
      </w:r>
      <w:r w:rsidR="0039010C" w:rsidRPr="001F5320">
        <w:t xml:space="preserve">nr </w:t>
      </w:r>
      <w:r w:rsidR="00F168D2" w:rsidRPr="001F5320">
        <w:t>1</w:t>
      </w:r>
      <w:r w:rsidR="0039010C" w:rsidRPr="001F5320">
        <w:t xml:space="preserve"> </w:t>
      </w:r>
      <w:r w:rsidR="0039010C" w:rsidRPr="00FC42E8">
        <w:t>do niniejszego Regulaminu</w:t>
      </w:r>
      <w:r w:rsidR="004721FE" w:rsidRPr="00FC42E8">
        <w:t>;</w:t>
      </w:r>
    </w:p>
    <w:p w:rsidR="004116DB" w:rsidRPr="00186D98" w:rsidRDefault="004116DB" w:rsidP="004116DB">
      <w:pPr>
        <w:tabs>
          <w:tab w:val="left" w:pos="426"/>
        </w:tabs>
        <w:spacing w:line="276" w:lineRule="auto"/>
        <w:jc w:val="both"/>
      </w:pPr>
      <w:r w:rsidRPr="00FC42E8">
        <w:t xml:space="preserve">6. </w:t>
      </w:r>
      <w:r w:rsidR="004721FE" w:rsidRPr="00FC42E8">
        <w:rPr>
          <w:b/>
        </w:rPr>
        <w:t xml:space="preserve">dochodzie </w:t>
      </w:r>
      <w:r w:rsidRPr="00FC42E8">
        <w:rPr>
          <w:b/>
        </w:rPr>
        <w:t>na członka rodziny</w:t>
      </w:r>
      <w:r w:rsidRPr="00FC42E8">
        <w:t xml:space="preserve"> – </w:t>
      </w:r>
      <w:r w:rsidR="004721FE" w:rsidRPr="00FC42E8">
        <w:t xml:space="preserve">rozumie się przez to </w:t>
      </w:r>
      <w:r w:rsidRPr="00FC42E8">
        <w:t xml:space="preserve">średniomiesięczny przychód ze wszystkich źródeł osoby uprawnionej i </w:t>
      </w:r>
      <w:r w:rsidR="00512EBE" w:rsidRPr="00530396">
        <w:t xml:space="preserve">innych </w:t>
      </w:r>
      <w:r w:rsidRPr="00530396">
        <w:t>osób pozostających z nią we wspólnym gosp</w:t>
      </w:r>
      <w:r w:rsidRPr="00770200">
        <w:t>odarstwie domowym</w:t>
      </w:r>
      <w:r w:rsidR="00A204C9" w:rsidRPr="00770200">
        <w:t xml:space="preserve"> </w:t>
      </w:r>
      <w:r w:rsidRPr="00770200">
        <w:t>(w</w:t>
      </w:r>
      <w:r w:rsidR="00DC5CA7" w:rsidRPr="003555A1">
        <w:t> </w:t>
      </w:r>
      <w:r w:rsidRPr="003555A1">
        <w:t xml:space="preserve">szczególności ze stosunku pracy, działalności rolniczej i pozarolniczej, umów cywilnoprawnych, przychodów kapitałowych, z tytułu najmu lub dzierżawy, praw autorskich, alimentów, stypendiów i innych świadczeń krajowych i zagranicznych, </w:t>
      </w:r>
      <w:r w:rsidRPr="00F168D2">
        <w:t xml:space="preserve">zasiłków dla bezrobotnych), </w:t>
      </w:r>
      <w:r w:rsidR="001B03E0" w:rsidRPr="00F168D2">
        <w:t xml:space="preserve">ustalony zgodnie z ust. 5 </w:t>
      </w:r>
      <w:r w:rsidR="00A11972" w:rsidRPr="00F168D2">
        <w:t xml:space="preserve">– podzielony przez liczbę </w:t>
      </w:r>
      <w:r w:rsidR="00A30BB2" w:rsidRPr="009574B4">
        <w:t xml:space="preserve">wszystkich </w:t>
      </w:r>
      <w:r w:rsidR="00A11972" w:rsidRPr="007B3AA4">
        <w:t>osób pozostających we wspólnym gospodarstwie domowy</w:t>
      </w:r>
      <w:r w:rsidR="00B2715A" w:rsidRPr="007B3AA4">
        <w:t>m, a także</w:t>
      </w:r>
      <w:r w:rsidR="00993B08" w:rsidRPr="00704059">
        <w:t xml:space="preserve"> niepozostających </w:t>
      </w:r>
      <w:r w:rsidR="00A204C9" w:rsidRPr="000C68BE">
        <w:t>w tym gospodarstwie</w:t>
      </w:r>
      <w:r w:rsidR="00993B08" w:rsidRPr="00B61E97">
        <w:t xml:space="preserve"> </w:t>
      </w:r>
      <w:r w:rsidR="00F35913" w:rsidRPr="00B61E97">
        <w:t>osób, o których mowa w § 3 ust. 3 lit. d</w:t>
      </w:r>
      <w:r w:rsidR="00243BDA" w:rsidRPr="00B61E97">
        <w:t xml:space="preserve"> ppkt i-ii </w:t>
      </w:r>
      <w:r w:rsidR="00A204C9" w:rsidRPr="00B61E97">
        <w:t xml:space="preserve">jeżeli pozostają na </w:t>
      </w:r>
      <w:r w:rsidR="007B2858" w:rsidRPr="00F47517">
        <w:t>utrzymaniu osoby</w:t>
      </w:r>
      <w:r w:rsidR="00A204C9" w:rsidRPr="003249F1">
        <w:t xml:space="preserve"> wchodzą</w:t>
      </w:r>
      <w:r w:rsidR="007B2858" w:rsidRPr="00CA7526">
        <w:t>cej</w:t>
      </w:r>
      <w:r w:rsidR="00A204C9" w:rsidRPr="005904AB">
        <w:t xml:space="preserve"> w skład tego gospodarstwa</w:t>
      </w:r>
      <w:r w:rsidR="004721FE" w:rsidRPr="005904AB">
        <w:t xml:space="preserve">; </w:t>
      </w:r>
    </w:p>
    <w:p w:rsidR="004116DB" w:rsidRPr="00CF286C" w:rsidRDefault="004116DB" w:rsidP="004116DB">
      <w:pPr>
        <w:spacing w:line="276" w:lineRule="auto"/>
        <w:jc w:val="both"/>
      </w:pPr>
      <w:r w:rsidRPr="005A6776">
        <w:t xml:space="preserve">7. </w:t>
      </w:r>
      <w:r w:rsidR="004721FE" w:rsidRPr="00887F29">
        <w:rPr>
          <w:b/>
        </w:rPr>
        <w:t xml:space="preserve">pozostawaniu </w:t>
      </w:r>
      <w:r w:rsidRPr="00887F29">
        <w:rPr>
          <w:b/>
        </w:rPr>
        <w:t>we wspólnym gospodarstwie domowym</w:t>
      </w:r>
      <w:r w:rsidRPr="00887F29">
        <w:t xml:space="preserve"> – </w:t>
      </w:r>
      <w:r w:rsidR="004721FE" w:rsidRPr="00083B84">
        <w:t xml:space="preserve">rozumie się przez to </w:t>
      </w:r>
      <w:r w:rsidRPr="00083B84">
        <w:t>stałe wspólne zamieszkiwanie określonych o</w:t>
      </w:r>
      <w:r w:rsidRPr="00CF286C">
        <w:t xml:space="preserve">sób i związane z tym wspólne zaspokajanie potrzeb życiowych, w tym </w:t>
      </w:r>
      <w:r w:rsidR="004721FE" w:rsidRPr="00CF286C">
        <w:t xml:space="preserve">wzajemną ścisłą współpracę </w:t>
      </w:r>
      <w:r w:rsidRPr="00CF286C">
        <w:t>w załatwianiu codziennych spraw związanych z prowadzeniem gospodarstwa domowego</w:t>
      </w:r>
      <w:r w:rsidR="004721FE" w:rsidRPr="00CF286C">
        <w:t xml:space="preserve">; </w:t>
      </w:r>
    </w:p>
    <w:p w:rsidR="004116DB" w:rsidRPr="00CF286C" w:rsidRDefault="004116DB" w:rsidP="004116DB">
      <w:pPr>
        <w:spacing w:line="276" w:lineRule="auto"/>
        <w:jc w:val="both"/>
      </w:pPr>
      <w:r w:rsidRPr="00CF286C">
        <w:t xml:space="preserve">8. </w:t>
      </w:r>
      <w:r w:rsidR="004721FE" w:rsidRPr="00CF286C">
        <w:rPr>
          <w:b/>
        </w:rPr>
        <w:t>wnioskodawcy</w:t>
      </w:r>
      <w:r w:rsidR="004721FE" w:rsidRPr="00CF286C">
        <w:t xml:space="preserve"> </w:t>
      </w:r>
      <w:r w:rsidRPr="00CF286C">
        <w:t xml:space="preserve">– </w:t>
      </w:r>
      <w:r w:rsidR="004721FE" w:rsidRPr="00CF286C">
        <w:t xml:space="preserve">rozumie się przez to osobę uprawnioną </w:t>
      </w:r>
      <w:r w:rsidR="00B94BC1" w:rsidRPr="00CF286C">
        <w:t xml:space="preserve">bądź </w:t>
      </w:r>
      <w:r w:rsidR="003F155A" w:rsidRPr="00CF286C">
        <w:t xml:space="preserve">jej </w:t>
      </w:r>
      <w:r w:rsidR="00B94BC1" w:rsidRPr="00CF286C">
        <w:t>przedstawiciel</w:t>
      </w:r>
      <w:r w:rsidR="004721FE" w:rsidRPr="00CF286C">
        <w:t>a</w:t>
      </w:r>
      <w:r w:rsidR="00B94BC1" w:rsidRPr="00CF286C">
        <w:t xml:space="preserve"> </w:t>
      </w:r>
      <w:r w:rsidR="004721FE" w:rsidRPr="00CF286C">
        <w:t xml:space="preserve">ustawowego </w:t>
      </w:r>
      <w:r w:rsidR="003F155A" w:rsidRPr="00CF286C">
        <w:t>lub pełnomocnik</w:t>
      </w:r>
      <w:r w:rsidR="004721FE" w:rsidRPr="00CF286C">
        <w:t>a</w:t>
      </w:r>
      <w:r w:rsidR="003F155A" w:rsidRPr="00CF286C">
        <w:t xml:space="preserve"> </w:t>
      </w:r>
      <w:r w:rsidR="004721FE" w:rsidRPr="00CF286C">
        <w:t>składającą</w:t>
      </w:r>
      <w:r w:rsidR="00B94BC1" w:rsidRPr="00CF286C">
        <w:t>/</w:t>
      </w:r>
      <w:r w:rsidR="004721FE" w:rsidRPr="00CF286C">
        <w:t xml:space="preserve">ego </w:t>
      </w:r>
      <w:r w:rsidRPr="00CF286C">
        <w:t>wniosek o przyznanie świadczenia socjalnego z Fund</w:t>
      </w:r>
      <w:r w:rsidR="00770827" w:rsidRPr="00CF286C">
        <w:t>uszu</w:t>
      </w:r>
      <w:r w:rsidR="004721FE" w:rsidRPr="00CF286C">
        <w:t>;</w:t>
      </w:r>
    </w:p>
    <w:p w:rsidR="004116DB" w:rsidRPr="00530396" w:rsidRDefault="004116DB" w:rsidP="004116DB">
      <w:pPr>
        <w:spacing w:line="276" w:lineRule="auto"/>
        <w:jc w:val="both"/>
      </w:pPr>
      <w:r w:rsidRPr="00CF286C">
        <w:t xml:space="preserve">9. </w:t>
      </w:r>
      <w:r w:rsidR="004721FE" w:rsidRPr="00CF286C">
        <w:rPr>
          <w:b/>
        </w:rPr>
        <w:t xml:space="preserve">minimalnego wynagrodzenia </w:t>
      </w:r>
      <w:r w:rsidRPr="00CF286C">
        <w:rPr>
          <w:b/>
        </w:rPr>
        <w:t>za pracę</w:t>
      </w:r>
      <w:r w:rsidRPr="00CF286C">
        <w:t xml:space="preserve"> – </w:t>
      </w:r>
      <w:r w:rsidR="004721FE" w:rsidRPr="00CF286C">
        <w:t xml:space="preserve">rozumie się przez to </w:t>
      </w:r>
      <w:r w:rsidRPr="00CF286C">
        <w:t>wynagrodzenie za pracę brutto ustalane na podstawie ustawy z 10 października 2002 r. o minimalnym wynagrodzeniu za pracę (</w:t>
      </w:r>
      <w:r w:rsidR="00DC5CA7" w:rsidRPr="00CF286C">
        <w:t xml:space="preserve">tekst jedn. </w:t>
      </w:r>
      <w:r w:rsidRPr="00CF286C">
        <w:t xml:space="preserve">Dz.U. </w:t>
      </w:r>
      <w:r w:rsidR="00DC5CA7" w:rsidRPr="00CF286C">
        <w:t>z 201</w:t>
      </w:r>
      <w:r w:rsidR="00550AF5">
        <w:t>7</w:t>
      </w:r>
      <w:r w:rsidR="00DC5CA7" w:rsidRPr="00CF286C">
        <w:t xml:space="preserve"> r. poz. </w:t>
      </w:r>
      <w:r w:rsidR="00550AF5">
        <w:t>847</w:t>
      </w:r>
      <w:r w:rsidR="00DC5CA7" w:rsidRPr="00CF286C">
        <w:t xml:space="preserve"> ze zm.</w:t>
      </w:r>
      <w:r w:rsidRPr="00FC42E8">
        <w:t>), którego wysokość w danym roku kalendarzowym podlega ogłoszeniu w Dzienniku Urzędowym Rzeczypospolitej Polskiej „Monitor Polski” w</w:t>
      </w:r>
      <w:r w:rsidR="00DC5CA7" w:rsidRPr="00FC42E8">
        <w:t> </w:t>
      </w:r>
      <w:r w:rsidRPr="00FC42E8">
        <w:t>drodze obwieszczenia Prezesa Rady Ministrów do 15 września każdego roku.</w:t>
      </w:r>
      <w:r w:rsidR="004721FE" w:rsidRPr="00530396">
        <w:t>;</w:t>
      </w:r>
      <w:r w:rsidRPr="00530396">
        <w:t xml:space="preserve"> </w:t>
      </w:r>
    </w:p>
    <w:p w:rsidR="004116DB" w:rsidRPr="009574B4" w:rsidRDefault="004116DB" w:rsidP="004116DB">
      <w:pPr>
        <w:spacing w:line="276" w:lineRule="auto"/>
        <w:jc w:val="both"/>
      </w:pPr>
      <w:r w:rsidRPr="00770200">
        <w:t xml:space="preserve">10. </w:t>
      </w:r>
      <w:r w:rsidR="004721FE" w:rsidRPr="00770200">
        <w:rPr>
          <w:b/>
        </w:rPr>
        <w:t>pożyczkobiorc</w:t>
      </w:r>
      <w:r w:rsidR="004721FE" w:rsidRPr="003555A1">
        <w:rPr>
          <w:b/>
        </w:rPr>
        <w:t xml:space="preserve">y </w:t>
      </w:r>
      <w:r w:rsidRPr="003555A1">
        <w:t xml:space="preserve">– </w:t>
      </w:r>
      <w:r w:rsidR="004721FE" w:rsidRPr="003555A1">
        <w:t xml:space="preserve">rozumie się przez to </w:t>
      </w:r>
      <w:r w:rsidR="004721FE" w:rsidRPr="00DB3089">
        <w:t>osobę</w:t>
      </w:r>
      <w:r w:rsidRPr="00F168D2">
        <w:t xml:space="preserve">, która otrzymała pożyczkę mieszkaniową ze środków Funduszu, </w:t>
      </w:r>
      <w:r w:rsidR="004721FE" w:rsidRPr="00F168D2">
        <w:t xml:space="preserve">zobligowaną </w:t>
      </w:r>
      <w:r w:rsidR="00C4598B" w:rsidRPr="00F168D2">
        <w:t>do jej spłaty wobec pracodawcy.</w:t>
      </w:r>
    </w:p>
    <w:p w:rsidR="004116DB" w:rsidRPr="000C68BE" w:rsidRDefault="004116DB" w:rsidP="004116DB">
      <w:pPr>
        <w:spacing w:line="276" w:lineRule="auto"/>
        <w:rPr>
          <w:b/>
          <w:sz w:val="28"/>
        </w:rPr>
      </w:pPr>
    </w:p>
    <w:p w:rsidR="009E5DF1" w:rsidRDefault="009E5DF1" w:rsidP="004116DB">
      <w:pPr>
        <w:spacing w:line="276" w:lineRule="auto"/>
        <w:rPr>
          <w:b/>
          <w:sz w:val="28"/>
        </w:rPr>
      </w:pPr>
    </w:p>
    <w:p w:rsidR="00CF286C" w:rsidRPr="00F47517" w:rsidRDefault="00CF286C" w:rsidP="004116DB">
      <w:pPr>
        <w:spacing w:line="276" w:lineRule="auto"/>
        <w:rPr>
          <w:b/>
          <w:sz w:val="28"/>
        </w:rPr>
      </w:pPr>
    </w:p>
    <w:p w:rsidR="004116DB" w:rsidRPr="00CA7526" w:rsidRDefault="004116DB" w:rsidP="004116DB">
      <w:pPr>
        <w:spacing w:line="276" w:lineRule="auto"/>
        <w:jc w:val="center"/>
        <w:rPr>
          <w:b/>
          <w:sz w:val="28"/>
        </w:rPr>
      </w:pPr>
      <w:r w:rsidRPr="00CA7526">
        <w:rPr>
          <w:b/>
          <w:sz w:val="28"/>
        </w:rPr>
        <w:t xml:space="preserve">II. Ogólne zasady i warunki korzystania z Funduszu </w:t>
      </w:r>
    </w:p>
    <w:p w:rsidR="004116DB" w:rsidRPr="005904AB" w:rsidRDefault="004116DB" w:rsidP="004116DB">
      <w:pPr>
        <w:spacing w:line="276" w:lineRule="auto"/>
        <w:rPr>
          <w:b/>
        </w:rPr>
      </w:pPr>
    </w:p>
    <w:p w:rsidR="004116DB" w:rsidRPr="00186D98" w:rsidRDefault="004116DB" w:rsidP="004116DB">
      <w:pPr>
        <w:spacing w:line="276" w:lineRule="auto"/>
        <w:jc w:val="center"/>
        <w:rPr>
          <w:b/>
        </w:rPr>
      </w:pPr>
      <w:r w:rsidRPr="00186D98">
        <w:rPr>
          <w:b/>
        </w:rPr>
        <w:t>Podział i struktura środków zgromadzonych w Funduszu</w:t>
      </w:r>
    </w:p>
    <w:p w:rsidR="004116DB" w:rsidRPr="005A6776" w:rsidRDefault="004116DB" w:rsidP="004116DB">
      <w:pPr>
        <w:spacing w:line="276" w:lineRule="auto"/>
      </w:pPr>
    </w:p>
    <w:p w:rsidR="004116DB" w:rsidRPr="00887F29" w:rsidRDefault="004116DB" w:rsidP="004116DB">
      <w:pPr>
        <w:spacing w:line="276" w:lineRule="auto"/>
        <w:jc w:val="center"/>
        <w:rPr>
          <w:b/>
        </w:rPr>
      </w:pPr>
      <w:r w:rsidRPr="00887F29">
        <w:rPr>
          <w:b/>
        </w:rPr>
        <w:t>§ 4</w:t>
      </w:r>
    </w:p>
    <w:p w:rsidR="004116DB" w:rsidRPr="00083B84" w:rsidRDefault="004116DB" w:rsidP="004116DB">
      <w:pPr>
        <w:spacing w:line="276" w:lineRule="auto"/>
        <w:ind w:left="360"/>
      </w:pPr>
    </w:p>
    <w:p w:rsidR="004116DB" w:rsidRPr="00CF286C" w:rsidRDefault="004116DB" w:rsidP="004116DB">
      <w:pPr>
        <w:spacing w:line="276" w:lineRule="auto"/>
        <w:jc w:val="both"/>
      </w:pPr>
      <w:r w:rsidRPr="00083B84">
        <w:t>1. Świadczenia z Funduszu realizowane są w danym roku kalendarzowym zgodnie z rocznym</w:t>
      </w:r>
      <w:r w:rsidRPr="00CF286C">
        <w:t xml:space="preserve"> planem podziału środków Funduszu, którym jest plan rzeczowo-finansowy działalności socjalnej pracodawcy wyszczególniający kwoty zaplanowane w danym roku kalendarzowym na poszczególne rodzaje świadczeń. </w:t>
      </w:r>
    </w:p>
    <w:p w:rsidR="004116DB" w:rsidRPr="009574B4" w:rsidRDefault="004116DB" w:rsidP="004116DB">
      <w:pPr>
        <w:spacing w:line="276" w:lineRule="auto"/>
        <w:jc w:val="both"/>
      </w:pPr>
      <w:r w:rsidRPr="00CF286C">
        <w:t>2. Plan, o którym mowa w ust. 1 na kolejny rok kalendarzow</w:t>
      </w:r>
      <w:r w:rsidR="00DC5CA7" w:rsidRPr="00CF286C">
        <w:t>y przygotowuje, w uzgodnieniu z </w:t>
      </w:r>
      <w:r w:rsidRPr="00CF286C">
        <w:t xml:space="preserve">zakładowymi organizacjami związkowymi, działająca u pracodawcy Samodzielna Sekcja Socjalna do dnia </w:t>
      </w:r>
      <w:r w:rsidR="00F76028" w:rsidRPr="004659E0">
        <w:t xml:space="preserve">31 </w:t>
      </w:r>
      <w:r w:rsidR="00F168D2" w:rsidRPr="004659E0">
        <w:t>grudnia poprzedniego</w:t>
      </w:r>
      <w:r w:rsidR="00F76028" w:rsidRPr="00F168D2">
        <w:t xml:space="preserve"> </w:t>
      </w:r>
      <w:r w:rsidRPr="00F168D2">
        <w:t>roku, z uwzględnie</w:t>
      </w:r>
      <w:r w:rsidR="00DC5CA7" w:rsidRPr="00F168D2">
        <w:t>niem warunków wskaza</w:t>
      </w:r>
      <w:r w:rsidR="000158CA">
        <w:t>nych w </w:t>
      </w:r>
      <w:r w:rsidR="00DC5CA7" w:rsidRPr="00F168D2">
        <w:t>ust. </w:t>
      </w:r>
      <w:r w:rsidRPr="009574B4">
        <w:t>4</w:t>
      </w:r>
      <w:r w:rsidR="009E7425">
        <w:t xml:space="preserve"> a także z uwzględnieniem § 2 ust. 1 lit. </w:t>
      </w:r>
      <w:r w:rsidR="000158CA">
        <w:t>a.</w:t>
      </w:r>
    </w:p>
    <w:p w:rsidR="004116DB" w:rsidRPr="00B61E97" w:rsidRDefault="004116DB" w:rsidP="004116DB">
      <w:pPr>
        <w:spacing w:line="276" w:lineRule="auto"/>
        <w:jc w:val="both"/>
      </w:pPr>
      <w:r w:rsidRPr="000C68BE">
        <w:t xml:space="preserve">3. Plan przygotowany zgodnie z ust. 2 podlega </w:t>
      </w:r>
      <w:r w:rsidRPr="00B61E97">
        <w:t xml:space="preserve">zatwierdzeniu przez Rektora i zaczyna obowiązywać od początku nowego roku kalendarzowego. </w:t>
      </w:r>
      <w:r w:rsidR="005904AB">
        <w:t>Uaktualniona informacja o stanie środków zgromadzonych na koncie Funduszu w roku kalendarzowym</w:t>
      </w:r>
      <w:r w:rsidR="009E7425">
        <w:t xml:space="preserve"> lub zmiana wysokości odpisu na </w:t>
      </w:r>
      <w:r w:rsidR="00B35289">
        <w:t>F</w:t>
      </w:r>
      <w:r w:rsidR="009E7425">
        <w:t>undusz, o której mowa w § 2 ust. 1 lit. a,</w:t>
      </w:r>
      <w:r w:rsidR="005904AB">
        <w:t xml:space="preserve"> </w:t>
      </w:r>
      <w:r w:rsidR="00FB66CB">
        <w:t>stanowi podstawę do aktualizacji planu. Aktualizacja wymaga uzgodnienia z zakładowymi organizacjami związkowymi oraz zatwierdzenia przez Rektora.</w:t>
      </w:r>
    </w:p>
    <w:p w:rsidR="004116DB" w:rsidRPr="00F47517" w:rsidRDefault="004116DB" w:rsidP="004116DB">
      <w:pPr>
        <w:spacing w:line="276" w:lineRule="auto"/>
        <w:jc w:val="both"/>
      </w:pPr>
      <w:r w:rsidRPr="00F47517">
        <w:t>4. Środki zgromadzone na koncie Funduszu podlegają corocznie podziałowi w planie rzeczowo-finansowym na:</w:t>
      </w:r>
    </w:p>
    <w:p w:rsidR="00B66A48" w:rsidRPr="005A6776" w:rsidRDefault="00B66A48" w:rsidP="00CD2532">
      <w:pPr>
        <w:pStyle w:val="Akapitzlist"/>
        <w:numPr>
          <w:ilvl w:val="0"/>
          <w:numId w:val="15"/>
        </w:numPr>
        <w:spacing w:line="276" w:lineRule="auto"/>
        <w:jc w:val="both"/>
      </w:pPr>
      <w:r w:rsidRPr="00CA7526">
        <w:t>część socjalną w wysokości co najmniej</w:t>
      </w:r>
      <w:r w:rsidRPr="005904AB">
        <w:t xml:space="preserve"> 90% zgromadzonych środków, przeznaczaną na pokrycie świadczeń z Funduszu, o których mowa w § 10 niniejszego Regulaminu, z tym zastrzeżeniem, iż</w:t>
      </w:r>
      <w:r w:rsidR="00F76D85">
        <w:t xml:space="preserve"> </w:t>
      </w:r>
      <w:r w:rsidRPr="005A6776">
        <w:t xml:space="preserve">na zapomogi co najmniej 2% zgromadzonych środków, </w:t>
      </w:r>
    </w:p>
    <w:p w:rsidR="00B66A48" w:rsidRPr="00CF286C" w:rsidRDefault="00B66A48" w:rsidP="00B66A48">
      <w:pPr>
        <w:pStyle w:val="Akapitzlist"/>
        <w:numPr>
          <w:ilvl w:val="0"/>
          <w:numId w:val="15"/>
        </w:numPr>
        <w:spacing w:line="276" w:lineRule="auto"/>
        <w:jc w:val="both"/>
      </w:pPr>
      <w:r w:rsidRPr="00887F29">
        <w:t>część przeznaczoną na gospodarowanie zak</w:t>
      </w:r>
      <w:r w:rsidR="00DC5CA7" w:rsidRPr="00887F29">
        <w:t>ładowymi obiektami socjalnymi w </w:t>
      </w:r>
      <w:r w:rsidRPr="00083B84">
        <w:t>wysokości co najmniej 5% zgromadzonych środków</w:t>
      </w:r>
      <w:r w:rsidR="00DC5CA7" w:rsidRPr="00083B84">
        <w:t>, jednak nie więcej niż 10%, z </w:t>
      </w:r>
      <w:r w:rsidRPr="00083B84">
        <w:t>tym zastrzeżeniem, iż na coroczną modernizację tych obiektów co najmniej 2% zgromadzonych ś</w:t>
      </w:r>
      <w:r w:rsidRPr="00CF286C">
        <w:t xml:space="preserve">rodków. </w:t>
      </w:r>
    </w:p>
    <w:p w:rsidR="004116DB" w:rsidRPr="00CF286C" w:rsidRDefault="00BB6C97" w:rsidP="004116DB">
      <w:pPr>
        <w:spacing w:line="276" w:lineRule="auto"/>
        <w:jc w:val="both"/>
      </w:pPr>
      <w:r w:rsidRPr="00CF286C">
        <w:t>5</w:t>
      </w:r>
      <w:r w:rsidR="004116DB" w:rsidRPr="00CF286C">
        <w:t xml:space="preserve">. Pracodawca za zgodą zakładowych organizacji związkowych może dokonać w trakcie roku kalendarzowego przesunięcia zgromadzonych w Funduszu środków finansowych pomiędzy poszczególnymi kategoriami świadczeń, jeżeli jest to konieczne dla prawidłowego realizowania działalności socjalnej wobec osób uprawnionych. </w:t>
      </w:r>
    </w:p>
    <w:p w:rsidR="004116DB" w:rsidRPr="00CF286C" w:rsidRDefault="00BB6C97" w:rsidP="004116DB">
      <w:pPr>
        <w:spacing w:line="276" w:lineRule="auto"/>
        <w:jc w:val="both"/>
      </w:pPr>
      <w:r w:rsidRPr="00CF286C">
        <w:t>6</w:t>
      </w:r>
      <w:r w:rsidR="004116DB" w:rsidRPr="00CF286C">
        <w:t>.  Działająca u pracodawcy Samodzi</w:t>
      </w:r>
      <w:r w:rsidR="004A2F64" w:rsidRPr="00CF286C">
        <w:t xml:space="preserve">elna Sekcja Socjalna, do dnia 31 </w:t>
      </w:r>
      <w:r w:rsidR="004116DB" w:rsidRPr="00CF286C">
        <w:t xml:space="preserve">grudnia danego roku kalendarzowego, zobligowana jest do sporządzenia sprawozdania z wydatkowania środków Funduszu w danym roku kalendarzowym i przedstawienia go działającej u pracodawcy Komisji Socjalnej. </w:t>
      </w:r>
    </w:p>
    <w:p w:rsidR="004116DB" w:rsidRPr="00CF286C" w:rsidRDefault="004116DB" w:rsidP="004116DB">
      <w:pPr>
        <w:spacing w:line="276" w:lineRule="auto"/>
        <w:rPr>
          <w:b/>
        </w:rPr>
      </w:pPr>
    </w:p>
    <w:p w:rsidR="004116DB" w:rsidRPr="00CF286C" w:rsidRDefault="004116DB" w:rsidP="004116DB">
      <w:pPr>
        <w:spacing w:line="276" w:lineRule="auto"/>
        <w:jc w:val="center"/>
        <w:rPr>
          <w:b/>
        </w:rPr>
      </w:pPr>
      <w:r w:rsidRPr="00CF286C">
        <w:rPr>
          <w:b/>
        </w:rPr>
        <w:t>Zasady ustalania statusu osoby uprawnionej</w:t>
      </w:r>
    </w:p>
    <w:p w:rsidR="004116DB" w:rsidRPr="00CF286C" w:rsidRDefault="004116DB" w:rsidP="004116DB">
      <w:pPr>
        <w:spacing w:line="276" w:lineRule="auto"/>
        <w:rPr>
          <w:b/>
          <w:sz w:val="28"/>
        </w:rPr>
      </w:pPr>
    </w:p>
    <w:p w:rsidR="004116DB" w:rsidRPr="00CF286C" w:rsidRDefault="004116DB" w:rsidP="004116DB">
      <w:pPr>
        <w:spacing w:line="276" w:lineRule="auto"/>
        <w:jc w:val="center"/>
        <w:rPr>
          <w:b/>
        </w:rPr>
      </w:pPr>
      <w:r w:rsidRPr="00CF286C">
        <w:rPr>
          <w:b/>
        </w:rPr>
        <w:t>§ 5</w:t>
      </w:r>
    </w:p>
    <w:p w:rsidR="004116DB" w:rsidRPr="00CF286C" w:rsidRDefault="004116DB" w:rsidP="004116DB">
      <w:pPr>
        <w:spacing w:line="276" w:lineRule="auto"/>
        <w:jc w:val="both"/>
        <w:rPr>
          <w:lang w:eastAsia="pl-PL"/>
        </w:rPr>
      </w:pPr>
    </w:p>
    <w:p w:rsidR="004116DB" w:rsidRPr="00F168D2" w:rsidRDefault="004116DB" w:rsidP="004116DB">
      <w:pPr>
        <w:spacing w:line="276" w:lineRule="auto"/>
        <w:jc w:val="both"/>
      </w:pPr>
      <w:r w:rsidRPr="00CF286C">
        <w:t xml:space="preserve">1. Warunkiem </w:t>
      </w:r>
      <w:r w:rsidR="002B296B" w:rsidRPr="00CF286C">
        <w:t xml:space="preserve">otrzymania </w:t>
      </w:r>
      <w:r w:rsidRPr="00CF286C">
        <w:t>świadczenia socjalne</w:t>
      </w:r>
      <w:r w:rsidR="00DC5CA7" w:rsidRPr="00CF286C">
        <w:t>go</w:t>
      </w:r>
      <w:r w:rsidRPr="00FC42E8">
        <w:t xml:space="preserve"> z Funduszu jest posiadanie statusu osoby uprawnionej w rozumieniu § 3 ust. 3</w:t>
      </w:r>
      <w:r w:rsidR="00144AD7" w:rsidRPr="00FC42E8">
        <w:t xml:space="preserve"> lub statusu </w:t>
      </w:r>
      <w:r w:rsidR="00A60EBA" w:rsidRPr="00FC42E8">
        <w:t xml:space="preserve">jej </w:t>
      </w:r>
      <w:r w:rsidR="00144AD7" w:rsidRPr="00FC42E8">
        <w:t xml:space="preserve">przedstawiciela ustawowego </w:t>
      </w:r>
      <w:r w:rsidR="00A60EBA" w:rsidRPr="00FC42E8">
        <w:t>lub pełnomocnika</w:t>
      </w:r>
      <w:r w:rsidRPr="00530396">
        <w:t xml:space="preserve">. </w:t>
      </w:r>
      <w:r w:rsidRPr="00530396">
        <w:rPr>
          <w:lang w:eastAsia="pl-PL"/>
        </w:rPr>
        <w:t xml:space="preserve">Wnioskom złożonym przez </w:t>
      </w:r>
      <w:r w:rsidR="00144AD7" w:rsidRPr="00770200">
        <w:rPr>
          <w:lang w:eastAsia="pl-PL"/>
        </w:rPr>
        <w:t>inne osoby</w:t>
      </w:r>
      <w:r w:rsidR="00010913" w:rsidRPr="00770200">
        <w:rPr>
          <w:lang w:eastAsia="pl-PL"/>
        </w:rPr>
        <w:t xml:space="preserve"> nie nadaje się dalszego biegu, o czym należy poinformować wnioskodawcę. </w:t>
      </w:r>
    </w:p>
    <w:p w:rsidR="004116DB" w:rsidRPr="00B61E97" w:rsidRDefault="004116DB" w:rsidP="004116DB">
      <w:pPr>
        <w:spacing w:line="276" w:lineRule="auto"/>
        <w:jc w:val="both"/>
      </w:pPr>
      <w:r w:rsidRPr="009574B4">
        <w:t xml:space="preserve">2. </w:t>
      </w:r>
      <w:r w:rsidRPr="007B3AA4">
        <w:rPr>
          <w:lang w:eastAsia="pl-PL"/>
        </w:rPr>
        <w:t>Wniosek o świadczenie socjalne z Funduszu może złożyć każda osoba uprawniona, chyba że co innego wynika z dalszych</w:t>
      </w:r>
      <w:r w:rsidRPr="000C68BE">
        <w:rPr>
          <w:lang w:eastAsia="pl-PL"/>
        </w:rPr>
        <w:t xml:space="preserve"> postanowień niniejszego Regulaminu. W razie zbiegu wniosków o świadczenie przysługujące na jednego uprawnionego w rodzinie – pierwszeństwo ma zawsze wniosek pracownika, a w pozostałych przypadkach decyduje kolejność złożenia wniosku.</w:t>
      </w:r>
    </w:p>
    <w:p w:rsidR="004116DB" w:rsidRPr="005A6776" w:rsidRDefault="004116DB" w:rsidP="004116DB">
      <w:pPr>
        <w:spacing w:line="276" w:lineRule="auto"/>
        <w:jc w:val="both"/>
        <w:rPr>
          <w:lang w:eastAsia="pl-PL"/>
        </w:rPr>
      </w:pPr>
      <w:r w:rsidRPr="00F47517">
        <w:rPr>
          <w:lang w:eastAsia="pl-PL"/>
        </w:rPr>
        <w:t>3. Status osoby uprawnionej (w szczególności poszczególne jego przesłanki takie jak wiek, dochód, status rodzinny, zawodowy, życiowy, miejsce zamieszkania)</w:t>
      </w:r>
      <w:r w:rsidR="00FC42E8" w:rsidRPr="003249F1">
        <w:rPr>
          <w:lang w:eastAsia="pl-PL"/>
        </w:rPr>
        <w:t>,</w:t>
      </w:r>
      <w:r w:rsidRPr="00CA7526">
        <w:rPr>
          <w:lang w:eastAsia="pl-PL"/>
        </w:rPr>
        <w:t xml:space="preserve"> a także inne warunki decydujące o przyznaniu świadczenia lub jego wysokości – ustala się na </w:t>
      </w:r>
      <w:r w:rsidR="008A0388" w:rsidRPr="005904AB">
        <w:rPr>
          <w:lang w:eastAsia="pl-PL"/>
        </w:rPr>
        <w:t xml:space="preserve">dzień </w:t>
      </w:r>
      <w:r w:rsidRPr="005904AB">
        <w:rPr>
          <w:lang w:eastAsia="pl-PL"/>
        </w:rPr>
        <w:t>złożenia wniosku o świadczenie w Samodzielnej Sekcji Socjaln</w:t>
      </w:r>
      <w:r w:rsidR="00DC5CA7" w:rsidRPr="00186D98">
        <w:rPr>
          <w:lang w:eastAsia="pl-PL"/>
        </w:rPr>
        <w:t>ej, chyba że co innego wynika z </w:t>
      </w:r>
      <w:r w:rsidRPr="005A6776">
        <w:rPr>
          <w:lang w:eastAsia="pl-PL"/>
        </w:rPr>
        <w:t xml:space="preserve">dalszych postanowień niniejszego Regulaminu. </w:t>
      </w:r>
    </w:p>
    <w:p w:rsidR="004116DB" w:rsidRPr="00887F29" w:rsidRDefault="004116DB" w:rsidP="004116DB">
      <w:pPr>
        <w:spacing w:line="276" w:lineRule="auto"/>
        <w:jc w:val="both"/>
        <w:rPr>
          <w:lang w:eastAsia="pl-PL"/>
        </w:rPr>
      </w:pPr>
      <w:r w:rsidRPr="00887F29">
        <w:rPr>
          <w:lang w:eastAsia="pl-PL"/>
        </w:rPr>
        <w:t xml:space="preserve">4. W razie wątpliwości wnioskodawca powinien przedstawić wiarygodne dokumenty wskazujące na spełnienie wszystkich przesłanek koniecznych do nabycia statusu osoby uprawnionej, przyznania świadczenia lub określenia jego wysokości. </w:t>
      </w:r>
    </w:p>
    <w:p w:rsidR="004116DB" w:rsidRPr="00083B84" w:rsidRDefault="004116DB" w:rsidP="004116DB">
      <w:pPr>
        <w:spacing w:line="276" w:lineRule="auto"/>
        <w:jc w:val="both"/>
        <w:rPr>
          <w:lang w:eastAsia="pl-PL"/>
        </w:rPr>
      </w:pPr>
    </w:p>
    <w:p w:rsidR="004116DB" w:rsidRPr="00083B84" w:rsidRDefault="004116DB" w:rsidP="004116DB">
      <w:pPr>
        <w:spacing w:line="276" w:lineRule="auto"/>
        <w:jc w:val="center"/>
        <w:rPr>
          <w:b/>
        </w:rPr>
      </w:pPr>
      <w:r w:rsidRPr="00083B84">
        <w:rPr>
          <w:b/>
        </w:rPr>
        <w:t>Uznaniowość świadczeń i ogólne kryteria ich przyznawania</w:t>
      </w:r>
    </w:p>
    <w:p w:rsidR="004116DB" w:rsidRPr="00CF286C" w:rsidRDefault="004116DB" w:rsidP="004116DB">
      <w:pPr>
        <w:spacing w:line="276" w:lineRule="auto"/>
        <w:jc w:val="center"/>
        <w:rPr>
          <w:b/>
        </w:rPr>
      </w:pPr>
    </w:p>
    <w:p w:rsidR="004116DB" w:rsidRPr="00CF286C" w:rsidRDefault="004116DB" w:rsidP="004116DB">
      <w:pPr>
        <w:spacing w:line="276" w:lineRule="auto"/>
        <w:jc w:val="center"/>
        <w:rPr>
          <w:b/>
        </w:rPr>
      </w:pPr>
      <w:r w:rsidRPr="00CF286C">
        <w:rPr>
          <w:b/>
        </w:rPr>
        <w:t>§ 6</w:t>
      </w:r>
    </w:p>
    <w:p w:rsidR="004116DB" w:rsidRPr="00CF286C" w:rsidRDefault="004116DB" w:rsidP="004116DB">
      <w:pPr>
        <w:spacing w:line="276" w:lineRule="auto"/>
        <w:jc w:val="both"/>
      </w:pPr>
    </w:p>
    <w:p w:rsidR="004116DB" w:rsidRPr="00083B84" w:rsidRDefault="004116DB" w:rsidP="004116DB">
      <w:pPr>
        <w:spacing w:line="276" w:lineRule="auto"/>
        <w:jc w:val="both"/>
      </w:pPr>
      <w:r w:rsidRPr="00CF286C">
        <w:t>1. Przyznawanie świadczeń z Funduszu oraz ich wysokość ma charakter uznaniowy</w:t>
      </w:r>
      <w:r w:rsidR="001B3A98" w:rsidRPr="00CF286C">
        <w:t xml:space="preserve">, nigdy zaś roszczeniowy (niezależnie od brzmienia </w:t>
      </w:r>
      <w:r w:rsidR="005C7C8F" w:rsidRPr="00CF286C">
        <w:t>konkretnego postanowie</w:t>
      </w:r>
      <w:r w:rsidR="00B61E97">
        <w:t>nia</w:t>
      </w:r>
      <w:r w:rsidR="001B3A98" w:rsidRPr="00B61E97">
        <w:t xml:space="preserve"> niniejszego Regulaminu i jego załączników),</w:t>
      </w:r>
      <w:r w:rsidRPr="00F47517">
        <w:t xml:space="preserve"> i w każdym przypadku zależy od sytuacji życiowej, rodzinnej i materialnej osoby uprawnionej. </w:t>
      </w:r>
      <w:r w:rsidR="001B3A98" w:rsidRPr="003249F1">
        <w:t>Na decyzję</w:t>
      </w:r>
      <w:r w:rsidRPr="00CA7526">
        <w:t xml:space="preserve"> o przyznaniu </w:t>
      </w:r>
      <w:r w:rsidR="001B3A98" w:rsidRPr="005904AB">
        <w:t xml:space="preserve">i wysokości świadczenia mogą wpływać niekiedy </w:t>
      </w:r>
      <w:r w:rsidR="009A4E2A" w:rsidRPr="00186D98">
        <w:t xml:space="preserve">także </w:t>
      </w:r>
      <w:r w:rsidR="001B3A98" w:rsidRPr="005A6776">
        <w:t xml:space="preserve">inne okoliczności, o ile są zgodne z prawem, jak np. </w:t>
      </w:r>
      <w:r w:rsidR="00FC42E8" w:rsidRPr="00887F29">
        <w:t xml:space="preserve">wysokość </w:t>
      </w:r>
      <w:r w:rsidRPr="00887F29">
        <w:t>znajdujących się</w:t>
      </w:r>
      <w:r w:rsidR="009A4E2A" w:rsidRPr="00083B84">
        <w:t xml:space="preserve"> w Funduszu środków finansowych.</w:t>
      </w:r>
    </w:p>
    <w:p w:rsidR="004116DB" w:rsidRPr="00CF286C" w:rsidRDefault="004116DB" w:rsidP="004116DB">
      <w:pPr>
        <w:spacing w:line="276" w:lineRule="auto"/>
        <w:jc w:val="both"/>
      </w:pPr>
      <w:r w:rsidRPr="00083B84">
        <w:t xml:space="preserve">2. Głównym wskaźnikiem oceny sytuacji życiowej, rodzinnej i materialnej osoby uprawnionej </w:t>
      </w:r>
      <w:r w:rsidR="006631B3" w:rsidRPr="00CF286C">
        <w:t>jest dochód na członka rodziny.</w:t>
      </w:r>
    </w:p>
    <w:p w:rsidR="004116DB" w:rsidRDefault="00F168D2" w:rsidP="004116DB">
      <w:pPr>
        <w:spacing w:line="276" w:lineRule="auto"/>
        <w:jc w:val="both"/>
      </w:pPr>
      <w:r>
        <w:t>3</w:t>
      </w:r>
      <w:r w:rsidR="004116DB" w:rsidRPr="00FC42E8">
        <w:t xml:space="preserve">. </w:t>
      </w:r>
      <w:r w:rsidR="000B3160">
        <w:t>Z zastrzeżeniem ust. 4, w</w:t>
      </w:r>
      <w:r w:rsidR="004116DB" w:rsidRPr="00FC42E8">
        <w:t>ysokość dochodu na członka rodziny ustala się na podstawie przedłożonych przez wnioskodawcę wiarygodnych dokumentów dotyczących dochodów osiągniętych przez osobę uprawnioną w roku kalendarzowym poprzedzającym rok złożenia wniosku</w:t>
      </w:r>
      <w:r w:rsidR="00AA5EAD" w:rsidRPr="00FC42E8">
        <w:t>, a także dotyczących dochodów osób pozostających z tą osobą we wspólnym gospodarstwie domowym.</w:t>
      </w:r>
      <w:r w:rsidR="005C7C8F" w:rsidRPr="00FC42E8">
        <w:t xml:space="preserve"> </w:t>
      </w:r>
      <w:r w:rsidR="004116DB" w:rsidRPr="00FC42E8">
        <w:t xml:space="preserve">Do dokumentów tych należy </w:t>
      </w:r>
      <w:r w:rsidR="00BB7149" w:rsidRPr="00FC42E8">
        <w:t>przede wszystkim</w:t>
      </w:r>
      <w:r w:rsidR="004116DB" w:rsidRPr="00530396">
        <w:t xml:space="preserve"> PIT za rok kalendarzowy poprzedzający rok złożenia wniosku o świadczenie z Funduszu</w:t>
      </w:r>
      <w:r w:rsidR="00BB7149" w:rsidRPr="00530396">
        <w:t xml:space="preserve"> </w:t>
      </w:r>
      <w:r w:rsidR="006A54F6" w:rsidRPr="00530396">
        <w:t xml:space="preserve">oraz </w:t>
      </w:r>
      <w:r w:rsidR="004116DB" w:rsidRPr="00530396">
        <w:t>zaświadczenie z Urzędu Skarbowego o osiągniętych lub nieosiągniętych w ubiegłym roku dochodach w rozumieniu przepis</w:t>
      </w:r>
      <w:r w:rsidR="004116DB" w:rsidRPr="00770200">
        <w:t>ów prawa podatkowego przez poszczególne osoby pozostające we wspólnym gospodarstwie domowym. Komisja Socjalna może żądać przedstawienia dodatkowych dokumentów</w:t>
      </w:r>
      <w:r w:rsidR="00BB7149" w:rsidRPr="00CF286C">
        <w:t>.</w:t>
      </w:r>
    </w:p>
    <w:p w:rsidR="00F168D2" w:rsidRPr="00CF286C" w:rsidRDefault="00F168D2" w:rsidP="004116DB">
      <w:pPr>
        <w:spacing w:line="276" w:lineRule="auto"/>
        <w:jc w:val="both"/>
      </w:pPr>
      <w:r>
        <w:t xml:space="preserve">4. W przypadku gdy </w:t>
      </w:r>
      <w:r w:rsidR="000B3160">
        <w:t xml:space="preserve">deklarowany przez osobę uprawnioną </w:t>
      </w:r>
      <w:r>
        <w:t xml:space="preserve">dochód na członka rodziny jest </w:t>
      </w:r>
      <w:r w:rsidR="00C67978">
        <w:t xml:space="preserve">równy lub </w:t>
      </w:r>
      <w:r>
        <w:t xml:space="preserve">wyższy niż </w:t>
      </w:r>
      <w:r w:rsidR="00A862CB">
        <w:t>500</w:t>
      </w:r>
      <w:r w:rsidR="00C67978">
        <w:t>0</w:t>
      </w:r>
      <w:r w:rsidR="00A862CB">
        <w:t xml:space="preserve"> zł</w:t>
      </w:r>
      <w:r>
        <w:t xml:space="preserve">, </w:t>
      </w:r>
      <w:r w:rsidR="00FB66CB" w:rsidRPr="004659E0">
        <w:t>fakt ten</w:t>
      </w:r>
      <w:r>
        <w:t xml:space="preserve"> </w:t>
      </w:r>
      <w:r w:rsidR="000B3160">
        <w:t>ustala się wyłącznie na podstawie oświadczenia osoby uprawnionej.</w:t>
      </w:r>
    </w:p>
    <w:p w:rsidR="004116DB" w:rsidRPr="00770200" w:rsidRDefault="004116DB" w:rsidP="004116DB">
      <w:pPr>
        <w:spacing w:line="276" w:lineRule="auto"/>
        <w:jc w:val="both"/>
      </w:pPr>
      <w:r w:rsidRPr="00FC42E8">
        <w:t xml:space="preserve">5. Jeżeli dochód na członka rodziny, na </w:t>
      </w:r>
      <w:r w:rsidR="008424B8" w:rsidRPr="00FC42E8">
        <w:t>dzień</w:t>
      </w:r>
      <w:r w:rsidRPr="00FC42E8">
        <w:t xml:space="preserve"> </w:t>
      </w:r>
      <w:r w:rsidR="000369E3" w:rsidRPr="00FC42E8">
        <w:t>przyznania świadczenia</w:t>
      </w:r>
      <w:r w:rsidRPr="00FC42E8">
        <w:t>, byłyby faktycznie niższy o co najmniej 20% względem dochodu na członka rodziny wykazanego zgodnie z</w:t>
      </w:r>
      <w:r w:rsidR="00DC5CA7" w:rsidRPr="00FC42E8">
        <w:t> </w:t>
      </w:r>
      <w:r w:rsidRPr="00FC42E8">
        <w:t>ust.</w:t>
      </w:r>
      <w:r w:rsidR="00DC5CA7" w:rsidRPr="00FC42E8">
        <w:t> </w:t>
      </w:r>
      <w:r w:rsidR="004659E0">
        <w:t>3</w:t>
      </w:r>
      <w:r w:rsidRPr="00FC42E8">
        <w:t xml:space="preserve">, wnioskodawca </w:t>
      </w:r>
      <w:r w:rsidR="006A54F6" w:rsidRPr="00FC42E8">
        <w:t>może</w:t>
      </w:r>
      <w:r w:rsidRPr="00FC42E8">
        <w:t xml:space="preserve"> złożyć </w:t>
      </w:r>
      <w:r w:rsidR="000369E3" w:rsidRPr="00FC42E8">
        <w:t>pisemny wniosek o ponowne przeliczenie dochodów. We wniosku</w:t>
      </w:r>
      <w:r w:rsidRPr="00FC42E8">
        <w:t xml:space="preserve"> powinna się znaleźć informacja o aktualnym dochodzie na członka rodziny oraz przyczynach jego obniżenia. Powołane w</w:t>
      </w:r>
      <w:r w:rsidR="000369E3" w:rsidRPr="00530396">
        <w:t>e</w:t>
      </w:r>
      <w:r w:rsidRPr="00530396">
        <w:t xml:space="preserve"> </w:t>
      </w:r>
      <w:r w:rsidR="000369E3" w:rsidRPr="00530396">
        <w:t>wniosku</w:t>
      </w:r>
      <w:r w:rsidRPr="00530396">
        <w:t xml:space="preserve"> przyczyny powinny być w miarę możliwości wiarygodnie udokumentowane (np. ak</w:t>
      </w:r>
      <w:r w:rsidRPr="00770200">
        <w:t>tem urodzenia dziecka, aktem zgonu osoby pozostającej dotychczas we wspólnym gospodarstwie domowym, zaświadczeniem z Urzędu Pracy o pozostawaniu bez pracy, oświadczeniem z Urzędu Skarbowego o utraconym dochodzie w rozumieniu przepisów prawa podatkowego).</w:t>
      </w:r>
    </w:p>
    <w:p w:rsidR="004116DB" w:rsidRPr="000B3160" w:rsidRDefault="004116DB" w:rsidP="004116DB">
      <w:pPr>
        <w:spacing w:line="276" w:lineRule="auto"/>
        <w:jc w:val="both"/>
      </w:pPr>
      <w:r w:rsidRPr="00F168D2">
        <w:t>6. W razie skorzystania przez wnioskodawcę z możliwości, o której mowa w ust. 5</w:t>
      </w:r>
      <w:r w:rsidR="00DC5CA7" w:rsidRPr="00F168D2">
        <w:t>,</w:t>
      </w:r>
      <w:r w:rsidRPr="00F168D2">
        <w:t xml:space="preserve"> Komisja Socjalna może uwzględnić wskazaną w oświadczeniu wysokość dochodu na członka rodziny, o ile ośw</w:t>
      </w:r>
      <w:r w:rsidRPr="000B3160">
        <w:t xml:space="preserve">iadczenie i dołączone do niego uzasadnienie (dokumenty) uzna za wiarygodne. </w:t>
      </w:r>
    </w:p>
    <w:p w:rsidR="004116DB" w:rsidRPr="00B61E97" w:rsidRDefault="004116DB" w:rsidP="004116DB">
      <w:pPr>
        <w:spacing w:line="276" w:lineRule="auto"/>
        <w:jc w:val="both"/>
      </w:pPr>
      <w:r w:rsidRPr="009574B4">
        <w:t>7. Wnioskodawca</w:t>
      </w:r>
      <w:r w:rsidR="008D4E9C" w:rsidRPr="007B3AA4">
        <w:t xml:space="preserve"> lub </w:t>
      </w:r>
      <w:r w:rsidRPr="007B3AA4">
        <w:t>osoby pozostające z nim we wspólnym gospodarstwie domowym, które świadomie oświadczyły nieprawdę o wysokości dochodu na członka rodziny, przedłożyły podrobiony</w:t>
      </w:r>
      <w:r w:rsidRPr="000C68BE">
        <w:t xml:space="preserve"> lub przerobiony dokument lub wykorzystały przyznane świadczenie na cele niezgodne z przeznaczeniem – tracą prawo do korzystania z Funduszu do końca następnego roku kalendarzowego i zobowiązane są do zwrotu pobranego świadczenia wraz z odsetkami ustawowymi</w:t>
      </w:r>
      <w:r w:rsidRPr="00B61E97">
        <w:t xml:space="preserve"> liczonymi od dnia wypłaty świadczenia.</w:t>
      </w:r>
    </w:p>
    <w:p w:rsidR="004116DB" w:rsidRPr="00FC42E8" w:rsidRDefault="004116DB" w:rsidP="004116DB">
      <w:pPr>
        <w:spacing w:line="276" w:lineRule="auto"/>
        <w:jc w:val="both"/>
        <w:rPr>
          <w:b/>
        </w:rPr>
      </w:pPr>
      <w:r w:rsidRPr="00F47517">
        <w:t>8. Sankcja wskazana w ust. 7 nie wyłącza możliwości wyciągnięcia dalej idących konsekwencji</w:t>
      </w:r>
      <w:r w:rsidR="008D4E9C" w:rsidRPr="003249F1">
        <w:t xml:space="preserve"> wobec wymienionych tym przepisem osób</w:t>
      </w:r>
      <w:r w:rsidRPr="003249F1">
        <w:t>, w szczególności opartych o przepisy prawa pracy</w:t>
      </w:r>
      <w:r w:rsidR="00FC42E8">
        <w:t xml:space="preserve"> i prawa karnego</w:t>
      </w:r>
      <w:r w:rsidRPr="00FC42E8">
        <w:t xml:space="preserve">. </w:t>
      </w:r>
    </w:p>
    <w:p w:rsidR="004116DB" w:rsidRDefault="004116DB" w:rsidP="004116DB">
      <w:pPr>
        <w:spacing w:line="276" w:lineRule="auto"/>
      </w:pPr>
    </w:p>
    <w:p w:rsidR="000158CA" w:rsidRPr="00FC42E8" w:rsidRDefault="000158CA" w:rsidP="004116DB">
      <w:pPr>
        <w:spacing w:line="276" w:lineRule="auto"/>
      </w:pPr>
    </w:p>
    <w:p w:rsidR="004116DB" w:rsidRPr="00530396" w:rsidRDefault="004116DB" w:rsidP="004116DB">
      <w:pPr>
        <w:spacing w:line="276" w:lineRule="auto"/>
        <w:jc w:val="center"/>
        <w:rPr>
          <w:b/>
        </w:rPr>
      </w:pPr>
      <w:r w:rsidRPr="00530396">
        <w:rPr>
          <w:b/>
        </w:rPr>
        <w:t>Komisja Socjalna</w:t>
      </w:r>
    </w:p>
    <w:p w:rsidR="004116DB" w:rsidRPr="00530396" w:rsidRDefault="004116DB" w:rsidP="004116DB">
      <w:pPr>
        <w:spacing w:line="276" w:lineRule="auto"/>
        <w:jc w:val="center"/>
        <w:rPr>
          <w:b/>
        </w:rPr>
      </w:pPr>
    </w:p>
    <w:p w:rsidR="004116DB" w:rsidRPr="00770200" w:rsidRDefault="004116DB" w:rsidP="004116DB">
      <w:pPr>
        <w:spacing w:line="276" w:lineRule="auto"/>
        <w:jc w:val="center"/>
        <w:rPr>
          <w:b/>
        </w:rPr>
      </w:pPr>
      <w:r w:rsidRPr="00770200">
        <w:rPr>
          <w:b/>
        </w:rPr>
        <w:t>§ 7</w:t>
      </w:r>
    </w:p>
    <w:p w:rsidR="004116DB" w:rsidRPr="00F168D2" w:rsidRDefault="004116DB" w:rsidP="004116DB">
      <w:pPr>
        <w:spacing w:line="276" w:lineRule="auto"/>
      </w:pPr>
    </w:p>
    <w:p w:rsidR="004116DB" w:rsidRPr="009574B4" w:rsidRDefault="004116DB" w:rsidP="004116DB">
      <w:pPr>
        <w:spacing w:line="276" w:lineRule="auto"/>
        <w:jc w:val="both"/>
        <w:rPr>
          <w:lang w:eastAsia="pl-PL"/>
        </w:rPr>
      </w:pPr>
      <w:r w:rsidRPr="000B3160">
        <w:t xml:space="preserve">1. Na podstawie postanowień niniejszego Regulaminu tworzy się u pracodawcy Komisję Socjalną, która jest </w:t>
      </w:r>
      <w:r w:rsidRPr="000B3160">
        <w:rPr>
          <w:lang w:eastAsia="pl-PL"/>
        </w:rPr>
        <w:t>organem o charakterze opiniodawczym we wszelkich sprawach związanych z zaspokajaniem potrzeb socjalnych osób uprawnionych według niniejszego Regula</w:t>
      </w:r>
      <w:r w:rsidRPr="009574B4">
        <w:rPr>
          <w:lang w:eastAsia="pl-PL"/>
        </w:rPr>
        <w:t xml:space="preserve">minu. </w:t>
      </w:r>
    </w:p>
    <w:p w:rsidR="004116DB" w:rsidRPr="00FC42E8" w:rsidRDefault="004116DB" w:rsidP="004116DB">
      <w:pPr>
        <w:spacing w:line="276" w:lineRule="auto"/>
        <w:jc w:val="both"/>
        <w:rPr>
          <w:lang w:eastAsia="pl-PL"/>
        </w:rPr>
      </w:pPr>
      <w:r w:rsidRPr="000C68BE">
        <w:rPr>
          <w:lang w:eastAsia="pl-PL"/>
        </w:rPr>
        <w:t>2. Komisja działa na podstawie obowiązującego u pracodawcy Regulaminu Komisji Socjalnej (zwanego dalej Regulaminem Komisji) regulującego tryb powołania, kom</w:t>
      </w:r>
      <w:r w:rsidR="00DC5CA7" w:rsidRPr="00B61E97">
        <w:rPr>
          <w:lang w:eastAsia="pl-PL"/>
        </w:rPr>
        <w:t>petencje, zakres i </w:t>
      </w:r>
      <w:r w:rsidRPr="00F47517">
        <w:rPr>
          <w:lang w:eastAsia="pl-PL"/>
        </w:rPr>
        <w:t xml:space="preserve">sposób działania Komisji, a także zakres odpowiedzialności jej członków. Regulamin Komisji </w:t>
      </w:r>
      <w:r w:rsidR="00F06C87" w:rsidRPr="00F47517">
        <w:rPr>
          <w:lang w:eastAsia="pl-PL"/>
        </w:rPr>
        <w:t xml:space="preserve">Socjalnej jest załącznikiem </w:t>
      </w:r>
      <w:r w:rsidR="00F06C87" w:rsidRPr="001F5320">
        <w:rPr>
          <w:lang w:eastAsia="pl-PL"/>
        </w:rPr>
        <w:t xml:space="preserve">nr </w:t>
      </w:r>
      <w:r w:rsidR="000B3160" w:rsidRPr="001F5320">
        <w:rPr>
          <w:lang w:eastAsia="pl-PL"/>
        </w:rPr>
        <w:t>2</w:t>
      </w:r>
      <w:r w:rsidR="000B3160" w:rsidRPr="00FC42E8">
        <w:rPr>
          <w:lang w:eastAsia="pl-PL"/>
        </w:rPr>
        <w:t xml:space="preserve"> </w:t>
      </w:r>
      <w:r w:rsidRPr="00FC42E8">
        <w:rPr>
          <w:lang w:eastAsia="pl-PL"/>
        </w:rPr>
        <w:t xml:space="preserve">do niniejszego Regulaminu i stanowi jego integralną część. </w:t>
      </w:r>
    </w:p>
    <w:p w:rsidR="004116DB" w:rsidRDefault="004116DB" w:rsidP="004116DB">
      <w:pPr>
        <w:spacing w:line="276" w:lineRule="auto"/>
        <w:rPr>
          <w:lang w:eastAsia="pl-PL"/>
        </w:rPr>
      </w:pPr>
    </w:p>
    <w:p w:rsidR="00CF286C" w:rsidRDefault="00CF286C" w:rsidP="004116DB">
      <w:pPr>
        <w:spacing w:line="276" w:lineRule="auto"/>
        <w:rPr>
          <w:lang w:eastAsia="pl-PL"/>
        </w:rPr>
      </w:pPr>
    </w:p>
    <w:p w:rsidR="004116DB" w:rsidRPr="00FC42E8" w:rsidRDefault="004116DB" w:rsidP="004116DB">
      <w:pPr>
        <w:spacing w:line="276" w:lineRule="auto"/>
        <w:jc w:val="center"/>
        <w:rPr>
          <w:b/>
        </w:rPr>
      </w:pPr>
      <w:r w:rsidRPr="00FC42E8">
        <w:rPr>
          <w:b/>
        </w:rPr>
        <w:t>Wniosek o przyznanie świadczenia i decyzja pracodawcy</w:t>
      </w:r>
    </w:p>
    <w:p w:rsidR="004116DB" w:rsidRPr="00530396" w:rsidRDefault="004116DB" w:rsidP="004116DB">
      <w:pPr>
        <w:spacing w:line="276" w:lineRule="auto"/>
        <w:jc w:val="both"/>
        <w:rPr>
          <w:lang w:eastAsia="pl-PL"/>
        </w:rPr>
      </w:pPr>
    </w:p>
    <w:p w:rsidR="004116DB" w:rsidRPr="00530396" w:rsidRDefault="004116DB" w:rsidP="004116DB">
      <w:pPr>
        <w:spacing w:line="276" w:lineRule="auto"/>
        <w:jc w:val="center"/>
        <w:rPr>
          <w:b/>
        </w:rPr>
      </w:pPr>
      <w:r w:rsidRPr="00530396">
        <w:rPr>
          <w:b/>
        </w:rPr>
        <w:t>§ 8</w:t>
      </w:r>
    </w:p>
    <w:p w:rsidR="004116DB" w:rsidRPr="00530396" w:rsidRDefault="004116DB" w:rsidP="003234A5">
      <w:pPr>
        <w:spacing w:line="276" w:lineRule="auto"/>
      </w:pPr>
    </w:p>
    <w:p w:rsidR="004116DB" w:rsidRPr="00770200" w:rsidRDefault="004116DB" w:rsidP="004116DB">
      <w:pPr>
        <w:spacing w:line="276" w:lineRule="auto"/>
        <w:jc w:val="both"/>
      </w:pPr>
      <w:r w:rsidRPr="00770200">
        <w:t xml:space="preserve">1. Warunkiem otrzymania świadczenia z Funduszu jest w każdym przypadku złożenie przez osobę uprawnioną pisemnego wniosku o przyznanie świadczenia </w:t>
      </w:r>
      <w:r w:rsidR="005E7382" w:rsidRPr="00F168D2">
        <w:t xml:space="preserve">(na swoją rzecz lub na rzecz innych osób uprawnionych z rodziny, przy czym </w:t>
      </w:r>
      <w:r w:rsidR="00A81C44" w:rsidRPr="00F168D2">
        <w:t xml:space="preserve">za </w:t>
      </w:r>
      <w:r w:rsidR="003234A5" w:rsidRPr="00F168D2">
        <w:t xml:space="preserve">niepełnoletnie </w:t>
      </w:r>
      <w:r w:rsidR="00A81C44" w:rsidRPr="00F168D2">
        <w:t xml:space="preserve">osoby uprawnione </w:t>
      </w:r>
      <w:r w:rsidR="003234A5" w:rsidRPr="00F168D2">
        <w:t xml:space="preserve">działa </w:t>
      </w:r>
      <w:r w:rsidR="00B94BC1" w:rsidRPr="000B3160">
        <w:t xml:space="preserve">w każdym przypadku </w:t>
      </w:r>
      <w:r w:rsidR="003234A5" w:rsidRPr="000B3160">
        <w:t>ich przedstawiciel ustawowy</w:t>
      </w:r>
      <w:r w:rsidR="00A81C44" w:rsidRPr="000B3160">
        <w:t xml:space="preserve"> nawet, gdyby sam nie był osobą uprawnioną w rozumieniu niniejszego Regulaminu</w:t>
      </w:r>
      <w:r w:rsidR="003234A5" w:rsidRPr="009574B4">
        <w:t xml:space="preserve">) </w:t>
      </w:r>
      <w:r w:rsidRPr="007B3AA4">
        <w:t>wraz</w:t>
      </w:r>
      <w:r w:rsidR="00DC5CA7" w:rsidRPr="007B3AA4">
        <w:t xml:space="preserve"> z niezbędnymi oświadczeniami i </w:t>
      </w:r>
      <w:r w:rsidRPr="000C68BE">
        <w:t>dokumentami oraz spełnienie innych warunków, o których mowa w niniejszym Regulaminie, w tym Regulaminie Komisji, w szczególności zachowanie wskazanego przez pracodawcę ter</w:t>
      </w:r>
      <w:r w:rsidRPr="00B61E97">
        <w:t xml:space="preserve">minu na </w:t>
      </w:r>
      <w:r w:rsidR="00530396">
        <w:t>złożenie</w:t>
      </w:r>
      <w:r w:rsidR="00530396" w:rsidRPr="00530396">
        <w:t xml:space="preserve"> </w:t>
      </w:r>
      <w:r w:rsidRPr="00530396">
        <w:t xml:space="preserve">wniosku o dane świadczenie. </w:t>
      </w:r>
      <w:r w:rsidR="005E7382" w:rsidRPr="00530396">
        <w:t xml:space="preserve">Złożenie przez osobę uprawnioną wniosku o świadczenie z Funduszu w imieniu lub na rzecz osób uprawnionych niebędących rodziną jest </w:t>
      </w:r>
      <w:r w:rsidR="006D1394" w:rsidRPr="00530396">
        <w:t xml:space="preserve">w każdym przypadku </w:t>
      </w:r>
      <w:r w:rsidR="005E7382" w:rsidRPr="00530396">
        <w:t>niedopuszczalne</w:t>
      </w:r>
      <w:r w:rsidR="00742631" w:rsidRPr="00530396">
        <w:t>, chyba że działa ona jako ich pełnomocnik</w:t>
      </w:r>
      <w:r w:rsidR="005E7382" w:rsidRPr="00770200">
        <w:t xml:space="preserve">. </w:t>
      </w:r>
    </w:p>
    <w:p w:rsidR="004116DB" w:rsidRPr="00770200" w:rsidRDefault="004116DB" w:rsidP="004116DB">
      <w:pPr>
        <w:spacing w:line="276" w:lineRule="auto"/>
        <w:jc w:val="both"/>
      </w:pPr>
      <w:r w:rsidRPr="00F168D2">
        <w:t xml:space="preserve">2. Niezłożenie przez osobę uprawnioną wniosku </w:t>
      </w:r>
      <w:r w:rsidR="004659E0">
        <w:t xml:space="preserve">wraz z niezbędnymi oświadczeniami i dokumentami </w:t>
      </w:r>
      <w:r w:rsidRPr="00F168D2">
        <w:t>w termi</w:t>
      </w:r>
      <w:r w:rsidR="00DC5CA7" w:rsidRPr="00F168D2">
        <w:t>nie oznacza, że rezygnuje ona z </w:t>
      </w:r>
      <w:r w:rsidRPr="000B3160">
        <w:t>danego rodzaju świadczenia, chyba że wykaże, iż niedochowanie terminu wynikało z</w:t>
      </w:r>
      <w:r w:rsidR="00DC5CA7" w:rsidRPr="000B3160">
        <w:t> </w:t>
      </w:r>
      <w:r w:rsidRPr="009574B4">
        <w:t xml:space="preserve">przyczyn od niej niezależnych. Termin na </w:t>
      </w:r>
      <w:r w:rsidR="00530396">
        <w:t>złożenie</w:t>
      </w:r>
      <w:r w:rsidR="00530396" w:rsidRPr="00530396">
        <w:t xml:space="preserve"> </w:t>
      </w:r>
      <w:r w:rsidRPr="00530396">
        <w:t xml:space="preserve">wniosków o dane świadczenie </w:t>
      </w:r>
      <w:r w:rsidR="00DC5CA7" w:rsidRPr="00530396">
        <w:t>ogłasza się</w:t>
      </w:r>
      <w:r w:rsidRPr="00530396">
        <w:t xml:space="preserve"> corocznie na stronie internetowej Samodzielnej Sekcji Socjalnej co najmniej na miesiąc pr</w:t>
      </w:r>
      <w:r w:rsidRPr="00770200">
        <w:t xml:space="preserve">zed jego upływem. </w:t>
      </w:r>
      <w:r w:rsidR="004659E0">
        <w:t>W przypadku gdy stosunek pracy skutkujący powstaniem prawa do świadczeń został nawiązany po upływie terminu na złożenie wniosku, ale przed otrzymaniem świadczenia, osoba uprawniona może złożyć wniosek, o którym mowa w ust. 1 w terminie 14 dni od dnia nawiązania stosunku pracy.</w:t>
      </w:r>
    </w:p>
    <w:p w:rsidR="004116DB" w:rsidRPr="00F168D2" w:rsidRDefault="004116DB" w:rsidP="004116DB">
      <w:pPr>
        <w:spacing w:line="276" w:lineRule="auto"/>
        <w:jc w:val="both"/>
      </w:pPr>
      <w:r w:rsidRPr="00F168D2">
        <w:t>3. Złożenie wniosku przez osobę uprawnioną jest równoznaczne z akceptacją treści niniejszego Regulaminu, w tym jego wszystkich załączników.</w:t>
      </w:r>
    </w:p>
    <w:p w:rsidR="004116DB" w:rsidRPr="00530396" w:rsidRDefault="004116DB" w:rsidP="004116DB">
      <w:pPr>
        <w:spacing w:line="276" w:lineRule="auto"/>
        <w:jc w:val="both"/>
      </w:pPr>
      <w:r w:rsidRPr="000B3160">
        <w:t>4. Wniosek kieruje się do działającej u pracodawcy Samodzielnej Sekcji Socjalnej, która weryf</w:t>
      </w:r>
      <w:r w:rsidR="00EB2B73" w:rsidRPr="000B3160">
        <w:t>ikuje go pod kątem formalnym. W</w:t>
      </w:r>
      <w:r w:rsidRPr="000B3160">
        <w:t xml:space="preserve"> razie braków </w:t>
      </w:r>
      <w:r w:rsidR="00EB2B73" w:rsidRPr="000B3160">
        <w:t xml:space="preserve">formalnych wniosku </w:t>
      </w:r>
      <w:r w:rsidR="00ED060D">
        <w:t>Samodzielna Sekcja Socjalna</w:t>
      </w:r>
      <w:r w:rsidR="00EB2B73" w:rsidRPr="000B3160">
        <w:t xml:space="preserve"> </w:t>
      </w:r>
      <w:r w:rsidR="000B3160">
        <w:t xml:space="preserve">wzywa </w:t>
      </w:r>
      <w:r w:rsidRPr="000B3160">
        <w:t>wnioskodawcę do ich uzupełnienia</w:t>
      </w:r>
      <w:r w:rsidR="00EB2B73" w:rsidRPr="000B3160">
        <w:t xml:space="preserve"> </w:t>
      </w:r>
      <w:r w:rsidR="000B3160">
        <w:t>zakreślając odpowiedni termin nie krótszy niż</w:t>
      </w:r>
      <w:r w:rsidR="00530396">
        <w:t xml:space="preserve"> </w:t>
      </w:r>
      <w:r w:rsidR="00A862CB" w:rsidRPr="004659E0">
        <w:t xml:space="preserve">7 </w:t>
      </w:r>
      <w:r w:rsidR="00ED060D">
        <w:t>dni</w:t>
      </w:r>
      <w:r w:rsidR="00530396">
        <w:t xml:space="preserve"> od dnia doręczenia wezwania</w:t>
      </w:r>
      <w:r w:rsidR="00F47517">
        <w:t>.</w:t>
      </w:r>
      <w:r w:rsidR="000B3160">
        <w:t xml:space="preserve"> </w:t>
      </w:r>
    </w:p>
    <w:p w:rsidR="004116DB" w:rsidRPr="00530396" w:rsidRDefault="004116DB" w:rsidP="004116DB">
      <w:pPr>
        <w:spacing w:line="276" w:lineRule="auto"/>
        <w:jc w:val="both"/>
      </w:pPr>
      <w:r w:rsidRPr="00530396">
        <w:t xml:space="preserve">5. </w:t>
      </w:r>
      <w:r w:rsidR="00F47517">
        <w:t xml:space="preserve">Po upływie terminu, o którym mowa w ust. 4 wniosek </w:t>
      </w:r>
      <w:r w:rsidRPr="00530396">
        <w:t xml:space="preserve">zostaje przekazany do Komisji Socjalnej w celu jego zaopiniowania. Komisja Socjalna ponownie weryfikuje wniosek pod kątem formalnym, a w razie jego </w:t>
      </w:r>
      <w:r w:rsidR="00530396">
        <w:t>prawidłowości</w:t>
      </w:r>
      <w:r w:rsidRPr="00530396">
        <w:t xml:space="preserve"> przystępuje do oceny merytorycznej wniosku. Szczegółowe zasady </w:t>
      </w:r>
      <w:r w:rsidR="00DC5CA7" w:rsidRPr="00530396">
        <w:t xml:space="preserve">opiniowania wniosków oraz inne </w:t>
      </w:r>
      <w:r w:rsidRPr="00530396">
        <w:t xml:space="preserve">zagadnienia związane z działalnością Komisji Socjalnej reguluje Regulamin Komisji. </w:t>
      </w:r>
    </w:p>
    <w:p w:rsidR="00825A11" w:rsidRPr="00770200" w:rsidRDefault="004116DB" w:rsidP="004116DB">
      <w:pPr>
        <w:spacing w:line="276" w:lineRule="auto"/>
        <w:jc w:val="both"/>
        <w:rPr>
          <w:lang w:eastAsia="pl-PL"/>
        </w:rPr>
      </w:pPr>
      <w:r w:rsidRPr="00530396">
        <w:t xml:space="preserve">6. Samodzielna Sekcja Socjalna przedstawia opinię Komisji Socjalnej Rektorowi, który podejmuje </w:t>
      </w:r>
      <w:r w:rsidRPr="00530396">
        <w:rPr>
          <w:lang w:eastAsia="pl-PL"/>
        </w:rPr>
        <w:t>ostateczną decyzję w sprawach związanych z zaspokajaniem potrzeb socjalnych osób uprawnionych według niniejszego Regulaminu, z zastrze</w:t>
      </w:r>
      <w:r w:rsidR="00DC5CA7" w:rsidRPr="00530396">
        <w:rPr>
          <w:lang w:eastAsia="pl-PL"/>
        </w:rPr>
        <w:t>żeniem przepisów § 1 ust. 4 i § </w:t>
      </w:r>
      <w:r w:rsidRPr="00770200">
        <w:rPr>
          <w:lang w:eastAsia="pl-PL"/>
        </w:rPr>
        <w:t>6 ust. 7 Regulaminu Komisji. Decyzja Rektora po</w:t>
      </w:r>
      <w:r w:rsidR="005D6846" w:rsidRPr="00770200">
        <w:rPr>
          <w:lang w:eastAsia="pl-PL"/>
        </w:rPr>
        <w:t>winna być sporządzona n</w:t>
      </w:r>
      <w:r w:rsidR="00DC5CA7" w:rsidRPr="00770200">
        <w:rPr>
          <w:lang w:eastAsia="pl-PL"/>
        </w:rPr>
        <w:t>a piśmie, a </w:t>
      </w:r>
      <w:r w:rsidR="00530396">
        <w:rPr>
          <w:lang w:eastAsia="pl-PL"/>
        </w:rPr>
        <w:t>jeśli jest</w:t>
      </w:r>
      <w:r w:rsidR="00544E39" w:rsidRPr="00530396">
        <w:rPr>
          <w:lang w:eastAsia="pl-PL"/>
        </w:rPr>
        <w:t xml:space="preserve"> odmowna</w:t>
      </w:r>
      <w:r w:rsidR="005D6846" w:rsidRPr="00530396">
        <w:rPr>
          <w:lang w:eastAsia="pl-PL"/>
        </w:rPr>
        <w:t xml:space="preserve"> </w:t>
      </w:r>
      <w:r w:rsidR="00D62361" w:rsidRPr="00530396">
        <w:rPr>
          <w:lang w:eastAsia="pl-PL"/>
        </w:rPr>
        <w:t xml:space="preserve">(nieprzyznająca </w:t>
      </w:r>
      <w:r w:rsidR="00530396">
        <w:rPr>
          <w:lang w:eastAsia="pl-PL"/>
        </w:rPr>
        <w:t>żadnego</w:t>
      </w:r>
      <w:r w:rsidR="00D62361" w:rsidRPr="00530396">
        <w:rPr>
          <w:lang w:eastAsia="pl-PL"/>
        </w:rPr>
        <w:t xml:space="preserve"> świadczenia) </w:t>
      </w:r>
      <w:r w:rsidR="005D6846" w:rsidRPr="00530396">
        <w:rPr>
          <w:lang w:eastAsia="pl-PL"/>
        </w:rPr>
        <w:t>dla osoby ubiegającej się o świadczenie powinna zostać w tej samej formie uzasadniona</w:t>
      </w:r>
      <w:r w:rsidR="00CD60C8" w:rsidRPr="00530396">
        <w:rPr>
          <w:lang w:eastAsia="pl-PL"/>
        </w:rPr>
        <w:t xml:space="preserve"> i doręczona wnioskodawcy. </w:t>
      </w:r>
      <w:r w:rsidR="00544E39" w:rsidRPr="00530396">
        <w:rPr>
          <w:lang w:eastAsia="pl-PL"/>
        </w:rPr>
        <w:t xml:space="preserve">Uzasadnienie decyzji sporządza się także w każdym innym przypadku na wniosek wnioskodawcy, złożony w terminie nie dłuższym niż trzy miesiące od dnia wydania decyzji. </w:t>
      </w:r>
    </w:p>
    <w:p w:rsidR="004116DB" w:rsidRPr="000B3160" w:rsidRDefault="00825A11" w:rsidP="004116DB">
      <w:pPr>
        <w:spacing w:line="276" w:lineRule="auto"/>
        <w:jc w:val="both"/>
        <w:rPr>
          <w:lang w:eastAsia="pl-PL"/>
        </w:rPr>
      </w:pPr>
      <w:r w:rsidRPr="00F168D2">
        <w:rPr>
          <w:lang w:eastAsia="pl-PL"/>
        </w:rPr>
        <w:t>7</w:t>
      </w:r>
      <w:r w:rsidR="005D6846" w:rsidRPr="00F168D2">
        <w:rPr>
          <w:lang w:eastAsia="pl-PL"/>
        </w:rPr>
        <w:t xml:space="preserve">. </w:t>
      </w:r>
      <w:r w:rsidR="004116DB" w:rsidRPr="00F168D2">
        <w:rPr>
          <w:lang w:eastAsia="pl-PL"/>
        </w:rPr>
        <w:t xml:space="preserve">Decyzja Rektora nie może zostać </w:t>
      </w:r>
      <w:r w:rsidR="00544E39" w:rsidRPr="00F168D2">
        <w:rPr>
          <w:lang w:eastAsia="pl-PL"/>
        </w:rPr>
        <w:t xml:space="preserve">wydana </w:t>
      </w:r>
      <w:r w:rsidR="004116DB" w:rsidRPr="00F168D2">
        <w:rPr>
          <w:lang w:eastAsia="pl-PL"/>
        </w:rPr>
        <w:t>w danej sprawie bez uprzedniego wydania</w:t>
      </w:r>
      <w:r w:rsidR="002A1E3D" w:rsidRPr="00F168D2">
        <w:rPr>
          <w:lang w:eastAsia="pl-PL"/>
        </w:rPr>
        <w:t xml:space="preserve"> opinii przez Komisję Socjalną.</w:t>
      </w:r>
    </w:p>
    <w:p w:rsidR="004116DB" w:rsidRDefault="004116DB" w:rsidP="004116DB">
      <w:pPr>
        <w:spacing w:line="276" w:lineRule="auto"/>
        <w:jc w:val="both"/>
        <w:rPr>
          <w:lang w:eastAsia="pl-PL"/>
        </w:rPr>
      </w:pPr>
    </w:p>
    <w:p w:rsidR="00CF286C" w:rsidRDefault="00CF286C" w:rsidP="004116DB">
      <w:pPr>
        <w:spacing w:line="276" w:lineRule="auto"/>
        <w:jc w:val="both"/>
        <w:rPr>
          <w:lang w:eastAsia="pl-PL"/>
        </w:rPr>
      </w:pPr>
    </w:p>
    <w:p w:rsidR="00CF286C" w:rsidRPr="00ED060D" w:rsidRDefault="00CF286C" w:rsidP="004116DB">
      <w:pPr>
        <w:spacing w:line="276" w:lineRule="auto"/>
        <w:jc w:val="both"/>
        <w:rPr>
          <w:lang w:eastAsia="pl-PL"/>
        </w:rPr>
      </w:pPr>
    </w:p>
    <w:p w:rsidR="004116DB" w:rsidRPr="007B3AA4" w:rsidRDefault="004116DB" w:rsidP="004116DB">
      <w:pPr>
        <w:spacing w:line="276" w:lineRule="auto"/>
        <w:jc w:val="center"/>
        <w:rPr>
          <w:lang w:eastAsia="pl-PL"/>
        </w:rPr>
      </w:pPr>
      <w:r w:rsidRPr="009574B4">
        <w:rPr>
          <w:b/>
          <w:lang w:eastAsia="pl-PL"/>
        </w:rPr>
        <w:t>Odwołanie od decyzji pracodawcy</w:t>
      </w:r>
    </w:p>
    <w:p w:rsidR="004116DB" w:rsidRPr="000C68BE" w:rsidRDefault="004116DB" w:rsidP="00C92ACA">
      <w:pPr>
        <w:spacing w:line="276" w:lineRule="auto"/>
        <w:rPr>
          <w:lang w:eastAsia="pl-PL"/>
        </w:rPr>
      </w:pPr>
    </w:p>
    <w:p w:rsidR="004116DB" w:rsidRPr="00B61E97" w:rsidRDefault="004116DB" w:rsidP="004116DB">
      <w:pPr>
        <w:spacing w:line="276" w:lineRule="auto"/>
        <w:jc w:val="center"/>
        <w:rPr>
          <w:lang w:eastAsia="pl-PL"/>
        </w:rPr>
      </w:pPr>
      <w:r w:rsidRPr="00B61E97">
        <w:rPr>
          <w:b/>
        </w:rPr>
        <w:t>§ 9</w:t>
      </w:r>
    </w:p>
    <w:p w:rsidR="004116DB" w:rsidRPr="00F47517" w:rsidRDefault="004116DB" w:rsidP="004116DB">
      <w:pPr>
        <w:spacing w:line="276" w:lineRule="auto"/>
        <w:jc w:val="both"/>
        <w:rPr>
          <w:lang w:eastAsia="pl-PL"/>
        </w:rPr>
      </w:pPr>
    </w:p>
    <w:p w:rsidR="004116DB" w:rsidRPr="005904AB" w:rsidRDefault="004116DB" w:rsidP="004116DB">
      <w:pPr>
        <w:spacing w:line="276" w:lineRule="auto"/>
        <w:jc w:val="both"/>
        <w:rPr>
          <w:lang w:eastAsia="pl-PL"/>
        </w:rPr>
      </w:pPr>
      <w:r w:rsidRPr="00CA7526">
        <w:rPr>
          <w:lang w:eastAsia="pl-PL"/>
        </w:rPr>
        <w:t>1. Od decyzji Rektora dotyczącej świadczeń z Funduszu wnioskodawca może wnieść odwołanie tylko wtedy, gdy w jego ocenie decyzja narusza przepisy prawa materialnego lub jest niezgodna z treś</w:t>
      </w:r>
      <w:r w:rsidRPr="005904AB">
        <w:rPr>
          <w:lang w:eastAsia="pl-PL"/>
        </w:rPr>
        <w:t xml:space="preserve">cią niniejszego Regulaminu, w tym Regulaminu Komisji. </w:t>
      </w:r>
    </w:p>
    <w:p w:rsidR="004116DB" w:rsidRPr="00530396" w:rsidRDefault="004116DB" w:rsidP="004116DB">
      <w:pPr>
        <w:spacing w:line="276" w:lineRule="auto"/>
        <w:jc w:val="both"/>
        <w:rPr>
          <w:lang w:eastAsia="pl-PL"/>
        </w:rPr>
      </w:pPr>
      <w:r w:rsidRPr="00FB66CB">
        <w:rPr>
          <w:lang w:eastAsia="pl-PL"/>
        </w:rPr>
        <w:t>2. Odwołanie powinno zawierać uzasadnienie uwzględni</w:t>
      </w:r>
      <w:r w:rsidR="002355D1" w:rsidRPr="00FB66CB">
        <w:rPr>
          <w:lang w:eastAsia="pl-PL"/>
        </w:rPr>
        <w:t xml:space="preserve">ające </w:t>
      </w:r>
      <w:r w:rsidR="00530396">
        <w:rPr>
          <w:lang w:eastAsia="pl-PL"/>
        </w:rPr>
        <w:t>przesłanki</w:t>
      </w:r>
      <w:r w:rsidR="002355D1" w:rsidRPr="00530396">
        <w:rPr>
          <w:lang w:eastAsia="pl-PL"/>
        </w:rPr>
        <w:t>, o których mowa w </w:t>
      </w:r>
      <w:r w:rsidRPr="00530396">
        <w:rPr>
          <w:lang w:eastAsia="pl-PL"/>
        </w:rPr>
        <w:t>ust. 1.</w:t>
      </w:r>
    </w:p>
    <w:p w:rsidR="004116DB" w:rsidRPr="000B3160" w:rsidRDefault="004116DB" w:rsidP="004116DB">
      <w:pPr>
        <w:spacing w:line="276" w:lineRule="auto"/>
        <w:jc w:val="both"/>
        <w:rPr>
          <w:lang w:eastAsia="pl-PL"/>
        </w:rPr>
      </w:pPr>
      <w:r w:rsidRPr="00770200">
        <w:rPr>
          <w:lang w:eastAsia="pl-PL"/>
        </w:rPr>
        <w:t xml:space="preserve">3. Odwołanie składa się do Rektora za pośrednictwem </w:t>
      </w:r>
      <w:r w:rsidR="002355D1" w:rsidRPr="00770200">
        <w:rPr>
          <w:lang w:eastAsia="pl-PL"/>
        </w:rPr>
        <w:t>Samodzielnej Sekcji Socjalnej w </w:t>
      </w:r>
      <w:r w:rsidRPr="00F168D2">
        <w:rPr>
          <w:lang w:eastAsia="pl-PL"/>
        </w:rPr>
        <w:t>terminie 7 dni roboczych liczo</w:t>
      </w:r>
      <w:r w:rsidR="005D6846" w:rsidRPr="00F168D2">
        <w:rPr>
          <w:lang w:eastAsia="pl-PL"/>
        </w:rPr>
        <w:t xml:space="preserve">nych od daty doręczenia decyzji wraz </w:t>
      </w:r>
      <w:r w:rsidR="007A3895" w:rsidRPr="00F168D2">
        <w:rPr>
          <w:lang w:eastAsia="pl-PL"/>
        </w:rPr>
        <w:t>z</w:t>
      </w:r>
      <w:r w:rsidRPr="00F168D2">
        <w:rPr>
          <w:lang w:eastAsia="pl-PL"/>
        </w:rPr>
        <w:t xml:space="preserve"> uzasadnieni</w:t>
      </w:r>
      <w:r w:rsidR="007A3895" w:rsidRPr="000B3160">
        <w:rPr>
          <w:lang w:eastAsia="pl-PL"/>
        </w:rPr>
        <w:t>em.</w:t>
      </w:r>
      <w:r w:rsidRPr="000B3160">
        <w:rPr>
          <w:lang w:eastAsia="pl-PL"/>
        </w:rPr>
        <w:t xml:space="preserve"> </w:t>
      </w:r>
    </w:p>
    <w:p w:rsidR="004116DB" w:rsidRPr="000C68BE" w:rsidRDefault="004116DB" w:rsidP="004116DB">
      <w:pPr>
        <w:spacing w:line="276" w:lineRule="auto"/>
        <w:jc w:val="both"/>
        <w:rPr>
          <w:lang w:eastAsia="pl-PL"/>
        </w:rPr>
      </w:pPr>
      <w:r w:rsidRPr="000B3160">
        <w:rPr>
          <w:lang w:eastAsia="pl-PL"/>
        </w:rPr>
        <w:t xml:space="preserve">4. Rektor w terminie 14 dni roboczych liczonych od daty </w:t>
      </w:r>
      <w:r w:rsidR="00B95B4C" w:rsidRPr="000B3160">
        <w:rPr>
          <w:lang w:eastAsia="pl-PL"/>
        </w:rPr>
        <w:t>złożenia</w:t>
      </w:r>
      <w:r w:rsidRPr="000B3160">
        <w:rPr>
          <w:lang w:eastAsia="pl-PL"/>
        </w:rPr>
        <w:t xml:space="preserve"> </w:t>
      </w:r>
      <w:r w:rsidR="00825680" w:rsidRPr="00ED060D">
        <w:rPr>
          <w:lang w:eastAsia="pl-PL"/>
        </w:rPr>
        <w:t>odwołania</w:t>
      </w:r>
      <w:r w:rsidRPr="00ED060D">
        <w:rPr>
          <w:lang w:eastAsia="pl-PL"/>
        </w:rPr>
        <w:t>, o którym mowa w ust. 1</w:t>
      </w:r>
      <w:r w:rsidR="002355D1" w:rsidRPr="00ED060D">
        <w:rPr>
          <w:lang w:eastAsia="pl-PL"/>
        </w:rPr>
        <w:t>,</w:t>
      </w:r>
      <w:r w:rsidRPr="00ED060D">
        <w:rPr>
          <w:lang w:eastAsia="pl-PL"/>
        </w:rPr>
        <w:t xml:space="preserve"> podejmuje w formie pisemnej decyzję w sprawie odwołania, po jej uprzednim uzgodnieni</w:t>
      </w:r>
      <w:r w:rsidRPr="009574B4">
        <w:rPr>
          <w:lang w:eastAsia="pl-PL"/>
        </w:rPr>
        <w:t xml:space="preserve">u z reprezentowanymi w Komisji Socjalnej zakładowymi organizacjami związkowymi. </w:t>
      </w:r>
      <w:r w:rsidR="005D6846" w:rsidRPr="007B3AA4">
        <w:rPr>
          <w:lang w:eastAsia="pl-PL"/>
        </w:rPr>
        <w:t xml:space="preserve">Decyzja Rektora powinna w każdym przypadku zawierać pisemne uzasadnienie. </w:t>
      </w:r>
    </w:p>
    <w:p w:rsidR="004116DB" w:rsidRPr="00770200" w:rsidRDefault="004116DB" w:rsidP="004116DB">
      <w:pPr>
        <w:spacing w:line="276" w:lineRule="auto"/>
        <w:jc w:val="both"/>
        <w:rPr>
          <w:lang w:eastAsia="pl-PL"/>
        </w:rPr>
      </w:pPr>
      <w:r w:rsidRPr="00B61E97">
        <w:rPr>
          <w:lang w:eastAsia="pl-PL"/>
        </w:rPr>
        <w:t>5. Zakładowe organizacje związkowe, o których m</w:t>
      </w:r>
      <w:r w:rsidR="007A3895" w:rsidRPr="00B61E97">
        <w:rPr>
          <w:lang w:eastAsia="pl-PL"/>
        </w:rPr>
        <w:t>owa w ust. 4</w:t>
      </w:r>
      <w:r w:rsidR="00530396">
        <w:rPr>
          <w:lang w:eastAsia="pl-PL"/>
        </w:rPr>
        <w:t>,</w:t>
      </w:r>
      <w:r w:rsidR="007A3895" w:rsidRPr="00530396">
        <w:rPr>
          <w:lang w:eastAsia="pl-PL"/>
        </w:rPr>
        <w:t xml:space="preserve"> mają 3 dni robocze, aby wyrazić zgodę na uwzględnienie odwołania</w:t>
      </w:r>
      <w:r w:rsidR="00530396">
        <w:rPr>
          <w:lang w:eastAsia="pl-PL"/>
        </w:rPr>
        <w:t>,</w:t>
      </w:r>
      <w:r w:rsidRPr="00530396">
        <w:rPr>
          <w:lang w:eastAsia="pl-PL"/>
        </w:rPr>
        <w:t xml:space="preserve"> licząc od daty otrzymania od Rektora pisma w tej sprawie. Bezskuteczny upływ tego terminu </w:t>
      </w:r>
      <w:r w:rsidR="007A3895" w:rsidRPr="00770200">
        <w:rPr>
          <w:lang w:eastAsia="pl-PL"/>
        </w:rPr>
        <w:t>jest równoznaczny z brakiem zgody.</w:t>
      </w:r>
      <w:r w:rsidRPr="00770200">
        <w:rPr>
          <w:lang w:eastAsia="pl-PL"/>
        </w:rPr>
        <w:t xml:space="preserve"> </w:t>
      </w:r>
    </w:p>
    <w:p w:rsidR="004116DB" w:rsidRPr="00F168D2" w:rsidRDefault="004116DB" w:rsidP="004116DB">
      <w:pPr>
        <w:spacing w:line="276" w:lineRule="auto"/>
        <w:jc w:val="both"/>
        <w:rPr>
          <w:lang w:eastAsia="pl-PL"/>
        </w:rPr>
      </w:pPr>
      <w:r w:rsidRPr="00F168D2">
        <w:rPr>
          <w:lang w:eastAsia="pl-PL"/>
        </w:rPr>
        <w:t>6. Od decyzj</w:t>
      </w:r>
      <w:r w:rsidR="00825680" w:rsidRPr="00F168D2">
        <w:rPr>
          <w:lang w:eastAsia="pl-PL"/>
        </w:rPr>
        <w:t>i</w:t>
      </w:r>
      <w:r w:rsidRPr="00F168D2">
        <w:rPr>
          <w:lang w:eastAsia="pl-PL"/>
        </w:rPr>
        <w:t xml:space="preserve"> Rektora, o której mowa w ust. 4 ponowne odwołanie nie przysługuje. </w:t>
      </w:r>
    </w:p>
    <w:p w:rsidR="009E5DF1" w:rsidRDefault="009E5DF1" w:rsidP="004116DB">
      <w:pPr>
        <w:spacing w:line="276" w:lineRule="auto"/>
        <w:jc w:val="both"/>
        <w:rPr>
          <w:lang w:eastAsia="pl-PL"/>
        </w:rPr>
      </w:pPr>
    </w:p>
    <w:p w:rsidR="00CF286C" w:rsidRPr="000B3160" w:rsidRDefault="00CF286C" w:rsidP="004116DB">
      <w:pPr>
        <w:spacing w:line="276" w:lineRule="auto"/>
        <w:jc w:val="both"/>
        <w:rPr>
          <w:lang w:eastAsia="pl-PL"/>
        </w:rPr>
      </w:pPr>
    </w:p>
    <w:p w:rsidR="004116DB" w:rsidRPr="00ED060D" w:rsidRDefault="002355D1" w:rsidP="004116DB">
      <w:pPr>
        <w:spacing w:line="276" w:lineRule="auto"/>
        <w:jc w:val="center"/>
        <w:rPr>
          <w:b/>
          <w:sz w:val="28"/>
        </w:rPr>
      </w:pPr>
      <w:r w:rsidRPr="00ED060D">
        <w:rPr>
          <w:b/>
          <w:sz w:val="28"/>
        </w:rPr>
        <w:t>III</w:t>
      </w:r>
      <w:r w:rsidR="004116DB" w:rsidRPr="00ED060D">
        <w:rPr>
          <w:b/>
          <w:sz w:val="28"/>
        </w:rPr>
        <w:t xml:space="preserve">. Rodzaje świadczeń socjalnych </w:t>
      </w:r>
    </w:p>
    <w:p w:rsidR="004116DB" w:rsidRPr="009574B4" w:rsidRDefault="004116DB" w:rsidP="004116DB">
      <w:pPr>
        <w:spacing w:line="276" w:lineRule="auto"/>
        <w:jc w:val="center"/>
        <w:rPr>
          <w:b/>
          <w:sz w:val="28"/>
        </w:rPr>
      </w:pPr>
      <w:r w:rsidRPr="009574B4">
        <w:rPr>
          <w:b/>
          <w:sz w:val="28"/>
        </w:rPr>
        <w:t>oraz szczegółowe warunki ich przyznawania</w:t>
      </w:r>
    </w:p>
    <w:p w:rsidR="004116DB" w:rsidRPr="000C68BE" w:rsidRDefault="004116DB" w:rsidP="004116DB">
      <w:pPr>
        <w:spacing w:line="276" w:lineRule="auto"/>
        <w:rPr>
          <w:b/>
        </w:rPr>
      </w:pPr>
    </w:p>
    <w:p w:rsidR="004116DB" w:rsidRPr="00B61E97" w:rsidRDefault="004116DB" w:rsidP="004116DB">
      <w:pPr>
        <w:spacing w:line="276" w:lineRule="auto"/>
        <w:jc w:val="center"/>
        <w:rPr>
          <w:b/>
        </w:rPr>
      </w:pPr>
      <w:r w:rsidRPr="00B61E97">
        <w:rPr>
          <w:b/>
        </w:rPr>
        <w:t>Katalog świadczeń</w:t>
      </w:r>
    </w:p>
    <w:p w:rsidR="004116DB" w:rsidRPr="00F47517" w:rsidRDefault="004116DB" w:rsidP="004116DB">
      <w:pPr>
        <w:spacing w:line="276" w:lineRule="auto"/>
        <w:jc w:val="center"/>
        <w:rPr>
          <w:b/>
        </w:rPr>
      </w:pPr>
    </w:p>
    <w:p w:rsidR="004116DB" w:rsidRPr="00CA7526" w:rsidRDefault="004116DB" w:rsidP="004116DB">
      <w:pPr>
        <w:spacing w:line="276" w:lineRule="auto"/>
        <w:jc w:val="center"/>
        <w:rPr>
          <w:b/>
        </w:rPr>
      </w:pPr>
      <w:r w:rsidRPr="00CA7526">
        <w:rPr>
          <w:b/>
        </w:rPr>
        <w:t>§ 10</w:t>
      </w:r>
    </w:p>
    <w:p w:rsidR="004116DB" w:rsidRPr="005904AB" w:rsidRDefault="004116DB" w:rsidP="004116DB">
      <w:pPr>
        <w:spacing w:line="276" w:lineRule="auto"/>
        <w:jc w:val="both"/>
        <w:rPr>
          <w:b/>
        </w:rPr>
      </w:pPr>
    </w:p>
    <w:p w:rsidR="004116DB" w:rsidRPr="00530396" w:rsidRDefault="004116DB" w:rsidP="004116DB">
      <w:pPr>
        <w:spacing w:line="276" w:lineRule="auto"/>
        <w:jc w:val="both"/>
      </w:pPr>
      <w:r w:rsidRPr="00FB66CB">
        <w:t xml:space="preserve">1. Ze środków Funduszu </w:t>
      </w:r>
      <w:r w:rsidR="00530396" w:rsidRPr="00FB66CB">
        <w:t>finansowan</w:t>
      </w:r>
      <w:r w:rsidR="00530396">
        <w:t>y</w:t>
      </w:r>
      <w:r w:rsidRPr="00530396">
        <w:t xml:space="preserve">, </w:t>
      </w:r>
      <w:r w:rsidR="00530396" w:rsidRPr="00530396">
        <w:t>refinansowan</w:t>
      </w:r>
      <w:r w:rsidR="00530396">
        <w:t>y</w:t>
      </w:r>
      <w:r w:rsidR="00530396" w:rsidRPr="00530396">
        <w:t xml:space="preserve"> </w:t>
      </w:r>
      <w:r w:rsidRPr="00530396">
        <w:t xml:space="preserve">lub </w:t>
      </w:r>
      <w:r w:rsidR="00530396" w:rsidRPr="00530396">
        <w:t>dofinansowywan</w:t>
      </w:r>
      <w:r w:rsidR="00530396">
        <w:t>y jest</w:t>
      </w:r>
      <w:r w:rsidRPr="00530396">
        <w:t>:</w:t>
      </w:r>
    </w:p>
    <w:p w:rsidR="004116DB" w:rsidRPr="00770200" w:rsidRDefault="004116DB" w:rsidP="00407D5E">
      <w:pPr>
        <w:pStyle w:val="Akapitzlist"/>
        <w:numPr>
          <w:ilvl w:val="0"/>
          <w:numId w:val="16"/>
        </w:numPr>
        <w:spacing w:line="276" w:lineRule="auto"/>
        <w:jc w:val="both"/>
      </w:pPr>
      <w:r w:rsidRPr="00770200">
        <w:t>wypoczynek</w:t>
      </w:r>
      <w:r w:rsidR="003C7D92" w:rsidRPr="00770200">
        <w:t xml:space="preserve"> dorosłych i</w:t>
      </w:r>
      <w:r w:rsidRPr="00770200">
        <w:t xml:space="preserve"> dzieci</w:t>
      </w:r>
      <w:r w:rsidR="00ED060D">
        <w:t xml:space="preserve"> albo </w:t>
      </w:r>
      <w:r w:rsidR="00ED060D" w:rsidRPr="00ED060D">
        <w:t>wczasy w ośrodkach socjalnych pracodawcy</w:t>
      </w:r>
      <w:r w:rsidR="00B35289">
        <w:t>,</w:t>
      </w:r>
    </w:p>
    <w:p w:rsidR="004116DB" w:rsidRPr="000B3160" w:rsidRDefault="004116DB" w:rsidP="00407D5E">
      <w:pPr>
        <w:pStyle w:val="Akapitzlist"/>
        <w:numPr>
          <w:ilvl w:val="0"/>
          <w:numId w:val="16"/>
        </w:numPr>
        <w:spacing w:line="276" w:lineRule="auto"/>
        <w:jc w:val="both"/>
      </w:pPr>
      <w:r w:rsidRPr="000B3160">
        <w:t>zapomogi</w:t>
      </w:r>
      <w:r w:rsidR="00695E16">
        <w:t xml:space="preserve"> losowe i okresowe</w:t>
      </w:r>
      <w:r w:rsidRPr="000B3160">
        <w:t>,</w:t>
      </w:r>
    </w:p>
    <w:p w:rsidR="004116DB" w:rsidRPr="00ED060D" w:rsidRDefault="005E3FD8" w:rsidP="00407D5E">
      <w:pPr>
        <w:pStyle w:val="Akapitzlist"/>
        <w:numPr>
          <w:ilvl w:val="0"/>
          <w:numId w:val="16"/>
        </w:numPr>
        <w:spacing w:line="276" w:lineRule="auto"/>
        <w:jc w:val="both"/>
      </w:pPr>
      <w:r w:rsidRPr="00ED060D">
        <w:t xml:space="preserve">wsparcie </w:t>
      </w:r>
      <w:r w:rsidR="000369E3" w:rsidRPr="00ED060D">
        <w:t>dla osoby przechodzącej na emeryturę</w:t>
      </w:r>
      <w:r w:rsidR="000F39F0" w:rsidRPr="00ED060D">
        <w:t xml:space="preserve"> lub rentę,</w:t>
      </w:r>
    </w:p>
    <w:p w:rsidR="004116DB" w:rsidRPr="009574B4" w:rsidRDefault="004116DB" w:rsidP="00407D5E">
      <w:pPr>
        <w:pStyle w:val="Akapitzlist"/>
        <w:numPr>
          <w:ilvl w:val="0"/>
          <w:numId w:val="16"/>
        </w:numPr>
        <w:spacing w:line="276" w:lineRule="auto"/>
        <w:jc w:val="both"/>
      </w:pPr>
      <w:r w:rsidRPr="009574B4">
        <w:t>imprezy dla dzieci,</w:t>
      </w:r>
    </w:p>
    <w:p w:rsidR="004116DB" w:rsidRPr="000C68BE" w:rsidRDefault="004116DB" w:rsidP="00407D5E">
      <w:pPr>
        <w:pStyle w:val="Akapitzlist"/>
        <w:numPr>
          <w:ilvl w:val="0"/>
          <w:numId w:val="16"/>
        </w:numPr>
        <w:spacing w:line="276" w:lineRule="auto"/>
        <w:jc w:val="both"/>
      </w:pPr>
      <w:r w:rsidRPr="000C68BE">
        <w:t xml:space="preserve">bony towarowe, </w:t>
      </w:r>
    </w:p>
    <w:p w:rsidR="004116DB" w:rsidRPr="00B61E97" w:rsidRDefault="00BB6C97" w:rsidP="00407D5E">
      <w:pPr>
        <w:pStyle w:val="Akapitzlist"/>
        <w:numPr>
          <w:ilvl w:val="0"/>
          <w:numId w:val="16"/>
        </w:numPr>
        <w:spacing w:line="276" w:lineRule="auto"/>
        <w:jc w:val="both"/>
      </w:pPr>
      <w:r w:rsidRPr="00B61E97">
        <w:t>wydatki na działalność kulturalno-oświatową i sportowo-rekreacyjną</w:t>
      </w:r>
      <w:r w:rsidR="004116DB" w:rsidRPr="00B61E97">
        <w:t>,</w:t>
      </w:r>
    </w:p>
    <w:p w:rsidR="004116DB" w:rsidRPr="00F47517" w:rsidRDefault="004116DB" w:rsidP="00407D5E">
      <w:pPr>
        <w:pStyle w:val="Akapitzlist"/>
        <w:numPr>
          <w:ilvl w:val="0"/>
          <w:numId w:val="16"/>
        </w:numPr>
        <w:spacing w:line="276" w:lineRule="auto"/>
        <w:jc w:val="both"/>
      </w:pPr>
      <w:r w:rsidRPr="00F47517">
        <w:t xml:space="preserve">pożyczki mieszkaniowe. </w:t>
      </w:r>
    </w:p>
    <w:p w:rsidR="004116DB" w:rsidRDefault="004116DB" w:rsidP="004116DB">
      <w:pPr>
        <w:spacing w:line="276" w:lineRule="auto"/>
        <w:jc w:val="both"/>
      </w:pPr>
      <w:r w:rsidRPr="00CA7526">
        <w:t xml:space="preserve">2. Wskazany w ust. 1 katalog świadczeń </w:t>
      </w:r>
      <w:r w:rsidR="00BB6C97" w:rsidRPr="005904AB">
        <w:t xml:space="preserve">socjalnych </w:t>
      </w:r>
      <w:r w:rsidRPr="005904AB">
        <w:t>ma charakter zamknięty</w:t>
      </w:r>
      <w:r w:rsidRPr="00FB66CB">
        <w:t>. Wydatkowanie z</w:t>
      </w:r>
      <w:r w:rsidR="009E7425">
        <w:t> </w:t>
      </w:r>
      <w:r w:rsidRPr="00FB66CB">
        <w:t xml:space="preserve">Funduszu pieniędzy na cele </w:t>
      </w:r>
      <w:r w:rsidR="00650288" w:rsidRPr="00FB66CB">
        <w:t>niemieszczące się w katalogu, z </w:t>
      </w:r>
      <w:r w:rsidRPr="00FB66CB">
        <w:t>wyjątkiem celu określonego w</w:t>
      </w:r>
      <w:r w:rsidR="009E7425">
        <w:t> </w:t>
      </w:r>
      <w:r w:rsidRPr="00FB66CB">
        <w:t xml:space="preserve">§ 4 ust. 4 pkt b, jest </w:t>
      </w:r>
      <w:r w:rsidR="00530396">
        <w:t>niedopuszczalne</w:t>
      </w:r>
      <w:r w:rsidRPr="00530396">
        <w:t xml:space="preserve">. </w:t>
      </w:r>
    </w:p>
    <w:p w:rsidR="006C6219" w:rsidRPr="000158CA" w:rsidRDefault="00ED060D" w:rsidP="009E7425">
      <w:pPr>
        <w:spacing w:line="276" w:lineRule="auto"/>
        <w:jc w:val="both"/>
      </w:pPr>
      <w:r w:rsidRPr="000158CA">
        <w:t>3. Świadczenia, o których mowa w ust. 1 finansowane, refinansowane są wyłącznie w</w:t>
      </w:r>
      <w:r w:rsidR="009E7425" w:rsidRPr="000158CA">
        <w:t> </w:t>
      </w:r>
      <w:r w:rsidRPr="000158CA">
        <w:t xml:space="preserve">przypadku, </w:t>
      </w:r>
      <w:r w:rsidR="00FB66CB" w:rsidRPr="000158CA">
        <w:t xml:space="preserve">gdy </w:t>
      </w:r>
      <w:r w:rsidR="00D566FF" w:rsidRPr="000158CA">
        <w:t xml:space="preserve">wysokość odpisu na </w:t>
      </w:r>
      <w:r w:rsidR="009E7425" w:rsidRPr="000158CA">
        <w:t>F</w:t>
      </w:r>
      <w:r w:rsidR="00D566FF" w:rsidRPr="000158CA">
        <w:t xml:space="preserve">undusz, o którym mowa w § 2 ust. 1 lit. a i b na to pozwala, a </w:t>
      </w:r>
      <w:r w:rsidR="00FB66CB" w:rsidRPr="000158CA">
        <w:t>środki na te</w:t>
      </w:r>
      <w:r w:rsidRPr="000158CA">
        <w:t xml:space="preserve"> świadczenia zostały uwzględnione w rocznym planie, o którym mowa w § 4 ust. 1.</w:t>
      </w:r>
      <w:r w:rsidR="00D566FF" w:rsidRPr="000158CA">
        <w:t xml:space="preserve"> </w:t>
      </w:r>
    </w:p>
    <w:p w:rsidR="00D566FF" w:rsidRPr="000158CA" w:rsidRDefault="00D566FF" w:rsidP="009E7425">
      <w:pPr>
        <w:spacing w:line="276" w:lineRule="auto"/>
        <w:jc w:val="both"/>
      </w:pPr>
      <w:r w:rsidRPr="000158CA">
        <w:t xml:space="preserve">4. </w:t>
      </w:r>
      <w:r w:rsidR="00C709EB" w:rsidRPr="000158CA">
        <w:t>Rodzaje</w:t>
      </w:r>
      <w:r w:rsidRPr="000158CA">
        <w:t xml:space="preserve"> świadczeń, o których mowa w ust. 1, </w:t>
      </w:r>
      <w:r w:rsidR="00C709EB" w:rsidRPr="000158CA">
        <w:t xml:space="preserve">finansowane w danym roku oraz </w:t>
      </w:r>
      <w:r w:rsidR="00035442" w:rsidRPr="000158CA">
        <w:t>ich wysokoś</w:t>
      </w:r>
      <w:r w:rsidR="00B35289" w:rsidRPr="000158CA">
        <w:t>ci</w:t>
      </w:r>
      <w:r w:rsidR="00035442" w:rsidRPr="000158CA">
        <w:t xml:space="preserve"> są ustalane przez pracodawcę w</w:t>
      </w:r>
      <w:r w:rsidR="006C6219" w:rsidRPr="000158CA">
        <w:t> </w:t>
      </w:r>
      <w:r w:rsidR="00035442" w:rsidRPr="000158CA">
        <w:t>uzgodnieniu z zakładowymi organizacjami z</w:t>
      </w:r>
      <w:r w:rsidR="00867ED6" w:rsidRPr="000158CA">
        <w:t>wiązkowymi</w:t>
      </w:r>
      <w:r w:rsidR="00035442" w:rsidRPr="000158CA">
        <w:t xml:space="preserve"> </w:t>
      </w:r>
      <w:r w:rsidR="00C709EB" w:rsidRPr="000158CA">
        <w:t xml:space="preserve">w porozumieniu, o którym mowa w § 2 ust. 1 lit. a, </w:t>
      </w:r>
      <w:r w:rsidR="00035442" w:rsidRPr="000158CA">
        <w:t xml:space="preserve">w terminie do dnia </w:t>
      </w:r>
      <w:r w:rsidR="009E7425" w:rsidRPr="000158CA">
        <w:t>30 kwietnia danego roku</w:t>
      </w:r>
      <w:r w:rsidR="006C6219" w:rsidRPr="000158CA">
        <w:t xml:space="preserve"> z zastrzeżeniem, że wypłata świadczeń, o których mowa w ust. 1 lit. a, e </w:t>
      </w:r>
      <w:r w:rsidR="00B35289" w:rsidRPr="000158CA">
        <w:t>i</w:t>
      </w:r>
      <w:r w:rsidR="006C6219" w:rsidRPr="000158CA">
        <w:t xml:space="preserve"> f będzie dokonywana po uzgodnieniu powyższego, nie wcześniej niż po 31 maja danego roku</w:t>
      </w:r>
      <w:r w:rsidR="00867ED6" w:rsidRPr="000158CA">
        <w:t>.</w:t>
      </w:r>
    </w:p>
    <w:p w:rsidR="00D566FF" w:rsidRPr="000158CA" w:rsidRDefault="00C82A6A" w:rsidP="00D566FF">
      <w:pPr>
        <w:spacing w:line="276" w:lineRule="auto"/>
        <w:jc w:val="both"/>
      </w:pPr>
      <w:r w:rsidRPr="000158CA">
        <w:t xml:space="preserve">5. Informację o świadczeniach </w:t>
      </w:r>
      <w:r w:rsidR="00867ED6" w:rsidRPr="000158CA">
        <w:t xml:space="preserve">finansowanych w danym roku </w:t>
      </w:r>
      <w:r w:rsidRPr="000158CA">
        <w:t>oraz ich wysokości</w:t>
      </w:r>
      <w:r w:rsidR="00B35289" w:rsidRPr="000158CA">
        <w:t>ach</w:t>
      </w:r>
      <w:r w:rsidRPr="000158CA">
        <w:t xml:space="preserve"> ogłasza się na stronie internetowej Samodzielnej Sekcji Socjalnej</w:t>
      </w:r>
      <w:r w:rsidR="00867ED6" w:rsidRPr="000158CA">
        <w:t xml:space="preserve"> niezwłocznie po uzgodnieniu powyższego w porozumieniu, o którym mowa w § 2 ust. 1 lit. a</w:t>
      </w:r>
      <w:r w:rsidRPr="000158CA">
        <w:t>.</w:t>
      </w:r>
    </w:p>
    <w:p w:rsidR="00D566FF" w:rsidRPr="000158CA" w:rsidRDefault="00D566FF" w:rsidP="004116DB">
      <w:pPr>
        <w:spacing w:line="276" w:lineRule="auto"/>
        <w:jc w:val="both"/>
      </w:pPr>
    </w:p>
    <w:p w:rsidR="004116DB" w:rsidRPr="00770200" w:rsidRDefault="004116DB" w:rsidP="004116DB">
      <w:pPr>
        <w:spacing w:line="276" w:lineRule="auto"/>
        <w:jc w:val="both"/>
      </w:pPr>
    </w:p>
    <w:p w:rsidR="004116DB" w:rsidRPr="00F168D2" w:rsidRDefault="00C80C8B" w:rsidP="004116DB">
      <w:pPr>
        <w:spacing w:line="276" w:lineRule="auto"/>
        <w:jc w:val="center"/>
        <w:rPr>
          <w:b/>
        </w:rPr>
      </w:pPr>
      <w:r w:rsidRPr="00F168D2">
        <w:rPr>
          <w:b/>
        </w:rPr>
        <w:t>Wypoczynek dorosłych i dzieci</w:t>
      </w:r>
    </w:p>
    <w:p w:rsidR="004116DB" w:rsidRPr="000B3160" w:rsidRDefault="004116DB" w:rsidP="004116DB">
      <w:pPr>
        <w:spacing w:line="276" w:lineRule="auto"/>
        <w:jc w:val="both"/>
      </w:pPr>
    </w:p>
    <w:p w:rsidR="004116DB" w:rsidRPr="000B3160" w:rsidRDefault="004116DB" w:rsidP="004116DB">
      <w:pPr>
        <w:spacing w:line="276" w:lineRule="auto"/>
        <w:jc w:val="center"/>
        <w:rPr>
          <w:b/>
        </w:rPr>
      </w:pPr>
      <w:r w:rsidRPr="000B3160">
        <w:rPr>
          <w:b/>
        </w:rPr>
        <w:t>§ 11</w:t>
      </w:r>
    </w:p>
    <w:p w:rsidR="004116DB" w:rsidRPr="00ED060D" w:rsidRDefault="004116DB" w:rsidP="0054390F">
      <w:pPr>
        <w:spacing w:line="276" w:lineRule="auto"/>
        <w:rPr>
          <w:b/>
        </w:rPr>
      </w:pPr>
    </w:p>
    <w:p w:rsidR="00C80C8B" w:rsidRPr="003249F1" w:rsidRDefault="00C80C8B" w:rsidP="00F862B2">
      <w:pPr>
        <w:spacing w:line="276" w:lineRule="auto"/>
        <w:jc w:val="both"/>
      </w:pPr>
      <w:r w:rsidRPr="009574B4">
        <w:t xml:space="preserve">1. </w:t>
      </w:r>
      <w:r w:rsidR="003C7D92" w:rsidRPr="007B3AA4">
        <w:t xml:space="preserve">Wypoczynek </w:t>
      </w:r>
      <w:r w:rsidRPr="007B3AA4">
        <w:t xml:space="preserve">dorosłych i dzieci </w:t>
      </w:r>
      <w:r w:rsidR="003C7D92" w:rsidRPr="00704059">
        <w:t>może być refinansowany</w:t>
      </w:r>
      <w:r w:rsidRPr="00704059">
        <w:t xml:space="preserve"> ze środków Funduszu. Przyznanie tego rodzaju świadczeń oraz kwotową wysokość refinansowania uzależnia się od wielkości dochodu na członka rodziny</w:t>
      </w:r>
      <w:r w:rsidR="00867ED6">
        <w:t xml:space="preserve">. Wysokość </w:t>
      </w:r>
      <w:r w:rsidR="000158CA">
        <w:t>refinansowania określona jest w </w:t>
      </w:r>
      <w:r w:rsidR="00867ED6">
        <w:t xml:space="preserve">porozumieniu, o którym mowa w § 2 ust. 1 lit. a. </w:t>
      </w:r>
      <w:r w:rsidR="00F862B2" w:rsidRPr="00770200">
        <w:t xml:space="preserve">W razie wykazania przez wnioskodawcę, iż świadczenie ma otrzymać osoba, o której mowa w § 3 ust. 3 lit. d ppkt ii kwotowa wysokość refinansowania </w:t>
      </w:r>
      <w:r w:rsidR="00867ED6">
        <w:t xml:space="preserve">uzgodniona w porozumieniu </w:t>
      </w:r>
      <w:r w:rsidR="00F862B2" w:rsidRPr="00F168D2">
        <w:t>ulega</w:t>
      </w:r>
      <w:r w:rsidR="0073799A" w:rsidRPr="000B3160">
        <w:t xml:space="preserve"> podwyższeniu </w:t>
      </w:r>
      <w:r w:rsidR="00F862B2" w:rsidRPr="000B3160">
        <w:t>o</w:t>
      </w:r>
      <w:r w:rsidR="00FF5819">
        <w:t xml:space="preserve"> 50%.</w:t>
      </w:r>
      <w:r w:rsidR="00867ED6">
        <w:t xml:space="preserve"> </w:t>
      </w:r>
      <w:r w:rsidRPr="000C68BE">
        <w:t>Wysokość ref</w:t>
      </w:r>
      <w:r w:rsidRPr="00B61E97">
        <w:t xml:space="preserve">inansowania ma w tym przypadku charakter ryczałtowy i </w:t>
      </w:r>
      <w:r w:rsidR="0073799A" w:rsidRPr="00B61E97">
        <w:t xml:space="preserve">nie wymaga dokumentowania wydatków, które osoby </w:t>
      </w:r>
      <w:r w:rsidRPr="00F47517">
        <w:t xml:space="preserve">uprawnione musiały faktycznie </w:t>
      </w:r>
      <w:r w:rsidR="0073799A" w:rsidRPr="003249F1">
        <w:t xml:space="preserve">ponieść </w:t>
      </w:r>
      <w:r w:rsidRPr="003249F1">
        <w:t xml:space="preserve">we własnym zakresie. </w:t>
      </w:r>
    </w:p>
    <w:p w:rsidR="003C7D92" w:rsidRPr="00F168D2" w:rsidRDefault="00C80C8B" w:rsidP="00C80C8B">
      <w:pPr>
        <w:spacing w:line="276" w:lineRule="auto"/>
        <w:jc w:val="both"/>
      </w:pPr>
      <w:r w:rsidRPr="00CA7526">
        <w:t>2. Przez</w:t>
      </w:r>
      <w:r w:rsidR="006748BC" w:rsidRPr="005904AB">
        <w:t xml:space="preserve"> wypoczynek </w:t>
      </w:r>
      <w:r w:rsidRPr="005904AB">
        <w:t>dorosłych</w:t>
      </w:r>
      <w:r w:rsidR="006748BC" w:rsidRPr="00FB66CB">
        <w:t xml:space="preserve"> i dzieci, o którym</w:t>
      </w:r>
      <w:r w:rsidRPr="00FB66CB">
        <w:t xml:space="preserve"> mowa w ust. 1 rozumie się każdy trwający co najmniej </w:t>
      </w:r>
      <w:r w:rsidR="006748BC" w:rsidRPr="00FB66CB">
        <w:t>pięć</w:t>
      </w:r>
      <w:r w:rsidRPr="00FB66CB">
        <w:t xml:space="preserve"> kolejno następujących po sobie dni kalendarzowych wypoczynek </w:t>
      </w:r>
      <w:r w:rsidR="006748BC" w:rsidRPr="00FB66CB">
        <w:t>osób uprawnionych, o których</w:t>
      </w:r>
      <w:r w:rsidRPr="00FB66CB">
        <w:t xml:space="preserve"> mowa w § 3 ust. 3 lit. a-c</w:t>
      </w:r>
      <w:r w:rsidR="001D6209" w:rsidRPr="00FB66CB">
        <w:t xml:space="preserve"> (dorośli)</w:t>
      </w:r>
      <w:r w:rsidR="006748BC" w:rsidRPr="00FB66CB">
        <w:t xml:space="preserve">, a także </w:t>
      </w:r>
      <w:r w:rsidR="009A58FF" w:rsidRPr="00FB66CB">
        <w:t xml:space="preserve">osób uprawnionych wskazanych w lit. d ppkt i-ii oraz lit. e (dzieci) </w:t>
      </w:r>
      <w:r w:rsidR="006748BC" w:rsidRPr="00186D98">
        <w:t>mających ukończony trzeci rok życia</w:t>
      </w:r>
      <w:r w:rsidR="00E2752C" w:rsidRPr="005A6776">
        <w:t>,</w:t>
      </w:r>
      <w:r w:rsidR="00B775A1" w:rsidRPr="005A6776">
        <w:t xml:space="preserve"> lecz nie</w:t>
      </w:r>
      <w:r w:rsidR="00B775A1" w:rsidRPr="00887F29">
        <w:t>mających ukończonego</w:t>
      </w:r>
      <w:r w:rsidR="009A58FF" w:rsidRPr="00887F29">
        <w:t xml:space="preserve"> osiemnastego roku życia, w przypadku osób </w:t>
      </w:r>
      <w:r w:rsidR="00695E16">
        <w:t xml:space="preserve">(dzieci) </w:t>
      </w:r>
      <w:r w:rsidR="009A58FF" w:rsidRPr="00887F29">
        <w:t xml:space="preserve">uczących się w szkole </w:t>
      </w:r>
      <w:r w:rsidR="00770200">
        <w:t>średni</w:t>
      </w:r>
      <w:r w:rsidR="00770200" w:rsidRPr="00770200">
        <w:t xml:space="preserve">ej </w:t>
      </w:r>
      <w:r w:rsidR="009A58FF" w:rsidRPr="00770200">
        <w:t xml:space="preserve">niemających ukończonego </w:t>
      </w:r>
      <w:r w:rsidR="00B775A1" w:rsidRPr="00770200">
        <w:t>dwudziestego</w:t>
      </w:r>
      <w:r w:rsidR="00E2752C" w:rsidRPr="00770200">
        <w:t xml:space="preserve"> roku życia</w:t>
      </w:r>
      <w:r w:rsidR="006748BC" w:rsidRPr="00770200">
        <w:t>,</w:t>
      </w:r>
      <w:r w:rsidRPr="00770200">
        <w:t xml:space="preserve"> </w:t>
      </w:r>
      <w:r w:rsidR="00695E16">
        <w:t>a w przypadku osób (dzieci) z orzeczonym znacznym stopniem niepełnosprawności</w:t>
      </w:r>
      <w:r w:rsidR="008D4077">
        <w:t xml:space="preserve"> bez względu na wiek,</w:t>
      </w:r>
      <w:r w:rsidR="00695E16">
        <w:t xml:space="preserve"> </w:t>
      </w:r>
      <w:r w:rsidRPr="00770200">
        <w:t xml:space="preserve">o ile </w:t>
      </w:r>
      <w:r w:rsidR="00B063EB" w:rsidRPr="00770200">
        <w:t xml:space="preserve">wypoczynek ten </w:t>
      </w:r>
      <w:r w:rsidRPr="00770200">
        <w:t xml:space="preserve">odbywa się poza miejscem zamieszkania </w:t>
      </w:r>
      <w:r w:rsidR="00410697" w:rsidRPr="00770200">
        <w:t>tych osób</w:t>
      </w:r>
      <w:r w:rsidRPr="00770200">
        <w:t xml:space="preserve"> i nie jest w</w:t>
      </w:r>
      <w:r w:rsidRPr="00F168D2">
        <w:t xml:space="preserve">ypoczynkiem, o którym mowa w § 12. </w:t>
      </w:r>
    </w:p>
    <w:p w:rsidR="00355957" w:rsidRPr="00B61E97" w:rsidRDefault="009D07AD" w:rsidP="00E36421">
      <w:pPr>
        <w:spacing w:line="276" w:lineRule="auto"/>
        <w:jc w:val="both"/>
      </w:pPr>
      <w:r w:rsidRPr="000B3160">
        <w:t>3</w:t>
      </w:r>
      <w:r w:rsidR="00C80C8B" w:rsidRPr="000B3160">
        <w:t xml:space="preserve">. Wniosek o przyznanie refinansowania </w:t>
      </w:r>
      <w:r w:rsidRPr="00ED060D">
        <w:t xml:space="preserve">wypoczynku osób wskazanych w ust. 2 może złożyć każda osoba uprawniona </w:t>
      </w:r>
      <w:r w:rsidR="00462DEB" w:rsidRPr="00ED060D">
        <w:t>w terminie</w:t>
      </w:r>
      <w:r w:rsidR="00A575D4">
        <w:t xml:space="preserve"> </w:t>
      </w:r>
      <w:r w:rsidR="00F76D85">
        <w:t xml:space="preserve">od dnia 1 stycznia </w:t>
      </w:r>
      <w:r w:rsidR="00C80C8B" w:rsidRPr="00FF5819">
        <w:t>do dnia 30 kwietnia danego roku kalendarzoweg</w:t>
      </w:r>
      <w:r w:rsidR="008C7710" w:rsidRPr="00FF5819">
        <w:t>o</w:t>
      </w:r>
      <w:r w:rsidR="00A575D4">
        <w:t>.</w:t>
      </w:r>
    </w:p>
    <w:p w:rsidR="009D07AD" w:rsidRPr="005904AB" w:rsidRDefault="009D07AD" w:rsidP="002B7F5F">
      <w:pPr>
        <w:spacing w:line="276" w:lineRule="auto"/>
        <w:jc w:val="both"/>
      </w:pPr>
      <w:r w:rsidRPr="00F47517">
        <w:t>4</w:t>
      </w:r>
      <w:r w:rsidR="002B7F5F" w:rsidRPr="003249F1">
        <w:t xml:space="preserve">. Refinansowanie wypoczynku może być przyznane w danym roku kalendarzowym </w:t>
      </w:r>
      <w:r w:rsidRPr="003249F1">
        <w:t xml:space="preserve">każdej osobie, o której mowa w ust. 2 tylko </w:t>
      </w:r>
      <w:r w:rsidR="00166ED7" w:rsidRPr="00CA7526">
        <w:t>jeden raz.</w:t>
      </w:r>
    </w:p>
    <w:p w:rsidR="00B063EB" w:rsidRPr="00F168D2" w:rsidRDefault="00FF5819" w:rsidP="00C80C8B">
      <w:pPr>
        <w:spacing w:line="276" w:lineRule="auto"/>
        <w:jc w:val="both"/>
      </w:pPr>
      <w:r>
        <w:t>5</w:t>
      </w:r>
      <w:r w:rsidR="009D07AD" w:rsidRPr="00F168D2">
        <w:t xml:space="preserve">. </w:t>
      </w:r>
      <w:r w:rsidR="00AD2D50">
        <w:t>Z zastrzeżeniem § 10 ust. 4, w</w:t>
      </w:r>
      <w:r w:rsidR="00C80C8B" w:rsidRPr="00F168D2">
        <w:t xml:space="preserve">arunkiem </w:t>
      </w:r>
      <w:r w:rsidR="009D07AD" w:rsidRPr="00F168D2">
        <w:t xml:space="preserve">wypłaty świadczenia, o którym mowa w ust. 1 </w:t>
      </w:r>
      <w:r w:rsidR="00C80C8B" w:rsidRPr="00F168D2">
        <w:t xml:space="preserve">jest złożenie przez </w:t>
      </w:r>
      <w:r w:rsidR="00791123" w:rsidRPr="000B3160">
        <w:t>wnioskodawcę</w:t>
      </w:r>
      <w:r w:rsidR="00C80C8B" w:rsidRPr="000B3160">
        <w:t xml:space="preserve"> </w:t>
      </w:r>
      <w:r w:rsidR="00C80C8B" w:rsidRPr="00ED060D">
        <w:t xml:space="preserve">pisemnego oświadczenia o odbyciu </w:t>
      </w:r>
      <w:r w:rsidR="003555A1">
        <w:t>wypoczynku</w:t>
      </w:r>
      <w:r w:rsidR="00791123" w:rsidRPr="003555A1">
        <w:t xml:space="preserve">, </w:t>
      </w:r>
      <w:r w:rsidR="00C80C8B" w:rsidRPr="003555A1">
        <w:t>w</w:t>
      </w:r>
      <w:r>
        <w:t xml:space="preserve"> terminie do dnia 27</w:t>
      </w:r>
      <w:r w:rsidR="005A6776">
        <w:t xml:space="preserve"> grudnia</w:t>
      </w:r>
      <w:r>
        <w:t xml:space="preserve"> dane</w:t>
      </w:r>
      <w:r w:rsidR="007B3AA4">
        <w:t>go roku kalendarzow</w:t>
      </w:r>
      <w:r>
        <w:t>ego</w:t>
      </w:r>
      <w:r w:rsidR="00791123" w:rsidRPr="003555A1">
        <w:t xml:space="preserve">, przez wszystkie osoby uprawnione, na które przyznane zostało refinansowanie. </w:t>
      </w:r>
    </w:p>
    <w:p w:rsidR="00B063EB" w:rsidRPr="00FF5819" w:rsidRDefault="00FF5819" w:rsidP="00C80C8B">
      <w:pPr>
        <w:spacing w:line="276" w:lineRule="auto"/>
        <w:jc w:val="both"/>
      </w:pPr>
      <w:r>
        <w:t>6</w:t>
      </w:r>
      <w:r w:rsidR="00C80C8B" w:rsidRPr="000B3160">
        <w:t xml:space="preserve">. </w:t>
      </w:r>
      <w:r w:rsidR="00AD2D50">
        <w:t>Z zast</w:t>
      </w:r>
      <w:r w:rsidR="00E36421">
        <w:t>rzeżeniem § 10 ust. 4</w:t>
      </w:r>
      <w:r w:rsidR="00AD2D50">
        <w:t>, w</w:t>
      </w:r>
      <w:r w:rsidR="00C80C8B" w:rsidRPr="000B3160">
        <w:t xml:space="preserve"> przypadku wnioskodawcy, którego dochód na członka rodziny </w:t>
      </w:r>
      <w:r w:rsidR="006D1394" w:rsidRPr="000B3160">
        <w:t xml:space="preserve">na dzień złożenia wniosku </w:t>
      </w:r>
      <w:r w:rsidR="00C80C8B" w:rsidRPr="000B3160">
        <w:t>nie</w:t>
      </w:r>
      <w:r w:rsidR="00C80C8B" w:rsidRPr="00ED060D">
        <w:t xml:space="preserve"> przekracza </w:t>
      </w:r>
      <w:r>
        <w:t>minimalnego wynagrodzenia za pracę</w:t>
      </w:r>
      <w:r w:rsidR="00CE6ED8" w:rsidRPr="00ED060D">
        <w:t xml:space="preserve"> i który wyraził taką wolę we wniosku –</w:t>
      </w:r>
      <w:r w:rsidR="00C80C8B" w:rsidRPr="00ED060D">
        <w:t xml:space="preserve"> możliwe jest wypłacenie świadczenia, o którym mowa w ust. 1 przed wskazanym we wniosku terminem wypoczynku, jednak nie wcześniej niż 14 dni kalend</w:t>
      </w:r>
      <w:r w:rsidR="00456598" w:rsidRPr="00ED060D">
        <w:t>arzowych przed tym terminem i w </w:t>
      </w:r>
      <w:r w:rsidR="00C80C8B" w:rsidRPr="00FF5819">
        <w:t>wysokości nie większej niż 70% przyznanej wnioskodawcy kwoty refinansowania. Warunkiem otrzymania pozostałej części świadczenia jest złożenie przez wnioskodawcę oświadczenia</w:t>
      </w:r>
      <w:r w:rsidR="000965A8" w:rsidRPr="00FF5819">
        <w:t xml:space="preserve">, o którym mowa w ust. </w:t>
      </w:r>
      <w:r>
        <w:t>5</w:t>
      </w:r>
      <w:r w:rsidR="006D1394" w:rsidRPr="00FF5819">
        <w:t>.</w:t>
      </w:r>
    </w:p>
    <w:p w:rsidR="000965A8" w:rsidRPr="003555A1" w:rsidRDefault="00AD2D50" w:rsidP="00C80C8B">
      <w:pPr>
        <w:spacing w:line="276" w:lineRule="auto"/>
        <w:jc w:val="both"/>
      </w:pPr>
      <w:r>
        <w:t>7</w:t>
      </w:r>
      <w:r w:rsidR="00B063EB" w:rsidRPr="00FF5819">
        <w:t xml:space="preserve">. </w:t>
      </w:r>
      <w:r w:rsidR="006D1394" w:rsidRPr="00FF5819">
        <w:t>Oświadczeni</w:t>
      </w:r>
      <w:r w:rsidR="00FF5819">
        <w:t>e</w:t>
      </w:r>
      <w:r w:rsidR="006D1394" w:rsidRPr="00FF5819">
        <w:t>, o który</w:t>
      </w:r>
      <w:r w:rsidR="00FF5819">
        <w:t>m</w:t>
      </w:r>
      <w:r w:rsidR="00B063EB" w:rsidRPr="00FF5819">
        <w:t xml:space="preserve"> mowa w ust. </w:t>
      </w:r>
      <w:r w:rsidR="00FF5819">
        <w:t>5 i 6 jest weryfikowane przez Samodzielną Sekcję Socjalną</w:t>
      </w:r>
      <w:r w:rsidR="00C80C8B" w:rsidRPr="003555A1">
        <w:t xml:space="preserve"> co do wykorzystanego w tym terminie urlopu wypoczynkowego.</w:t>
      </w:r>
      <w:r w:rsidR="00B063EB" w:rsidRPr="003555A1">
        <w:t xml:space="preserve"> </w:t>
      </w:r>
    </w:p>
    <w:p w:rsidR="006129AD" w:rsidRPr="00ED060D" w:rsidRDefault="00AD2D50" w:rsidP="00C80C8B">
      <w:pPr>
        <w:spacing w:line="276" w:lineRule="auto"/>
        <w:jc w:val="both"/>
      </w:pPr>
      <w:r>
        <w:t>8</w:t>
      </w:r>
      <w:r w:rsidR="000965A8" w:rsidRPr="00F168D2">
        <w:t xml:space="preserve">. </w:t>
      </w:r>
      <w:r w:rsidR="00B063EB" w:rsidRPr="00F168D2">
        <w:t xml:space="preserve">Brak złożenia oświadczenia </w:t>
      </w:r>
      <w:r w:rsidR="00A067E1" w:rsidRPr="000B3160">
        <w:t xml:space="preserve">w </w:t>
      </w:r>
      <w:r w:rsidR="00B063EB" w:rsidRPr="000B3160">
        <w:t>terminie</w:t>
      </w:r>
      <w:r w:rsidR="00A067E1" w:rsidRPr="000B3160">
        <w:t>, o którym mowa w ust.</w:t>
      </w:r>
      <w:r w:rsidR="00D82BEB" w:rsidRPr="000B3160">
        <w:t xml:space="preserve"> </w:t>
      </w:r>
      <w:r w:rsidR="00FF5819">
        <w:t>5</w:t>
      </w:r>
      <w:r w:rsidR="00B063EB" w:rsidRPr="000B3160">
        <w:t xml:space="preserve"> powoduje konieczność zwrotu przyznanej wcześniej części świadczenia w </w:t>
      </w:r>
      <w:r w:rsidR="00B95B4C" w:rsidRPr="000B3160">
        <w:t xml:space="preserve">terminie </w:t>
      </w:r>
      <w:r w:rsidR="00B063EB" w:rsidRPr="000B3160">
        <w:t>14 dni kalendarzowych</w:t>
      </w:r>
      <w:r w:rsidR="00A067E1" w:rsidRPr="00ED060D">
        <w:t xml:space="preserve"> od dnia upływu terminu na złożenie oświadczenia.</w:t>
      </w:r>
      <w:r w:rsidR="00255F27" w:rsidRPr="00ED060D">
        <w:t xml:space="preserve"> </w:t>
      </w:r>
    </w:p>
    <w:p w:rsidR="00456598" w:rsidRDefault="00456598" w:rsidP="003D448D">
      <w:pPr>
        <w:spacing w:line="276" w:lineRule="auto"/>
        <w:jc w:val="both"/>
      </w:pPr>
    </w:p>
    <w:p w:rsidR="000158CA" w:rsidRPr="009574B4" w:rsidRDefault="000158CA" w:rsidP="003D448D">
      <w:pPr>
        <w:spacing w:line="276" w:lineRule="auto"/>
        <w:jc w:val="both"/>
      </w:pPr>
    </w:p>
    <w:p w:rsidR="004116DB" w:rsidRPr="00B61E97" w:rsidRDefault="004116DB" w:rsidP="004116DB">
      <w:pPr>
        <w:spacing w:line="276" w:lineRule="auto"/>
        <w:jc w:val="center"/>
        <w:rPr>
          <w:b/>
        </w:rPr>
      </w:pPr>
      <w:r w:rsidRPr="000C68BE">
        <w:rPr>
          <w:b/>
        </w:rPr>
        <w:t>Wczasy w ośrodkach so</w:t>
      </w:r>
      <w:r w:rsidRPr="00B61E97">
        <w:rPr>
          <w:b/>
        </w:rPr>
        <w:t>cjalnych pracodawcy</w:t>
      </w:r>
    </w:p>
    <w:p w:rsidR="004116DB" w:rsidRPr="003249F1" w:rsidRDefault="004116DB" w:rsidP="004116DB">
      <w:pPr>
        <w:spacing w:line="276" w:lineRule="auto"/>
        <w:jc w:val="center"/>
      </w:pPr>
    </w:p>
    <w:p w:rsidR="004116DB" w:rsidRPr="005904AB" w:rsidRDefault="004116DB" w:rsidP="004116DB">
      <w:pPr>
        <w:spacing w:line="276" w:lineRule="auto"/>
        <w:jc w:val="center"/>
        <w:rPr>
          <w:b/>
        </w:rPr>
      </w:pPr>
      <w:r w:rsidRPr="00CA7526">
        <w:rPr>
          <w:b/>
        </w:rPr>
        <w:t xml:space="preserve">§ </w:t>
      </w:r>
      <w:r w:rsidR="003D448D" w:rsidRPr="005904AB">
        <w:rPr>
          <w:b/>
        </w:rPr>
        <w:t>12</w:t>
      </w:r>
    </w:p>
    <w:p w:rsidR="004116DB" w:rsidRPr="00FB66CB" w:rsidRDefault="004116DB" w:rsidP="004116DB">
      <w:pPr>
        <w:tabs>
          <w:tab w:val="left" w:pos="3740"/>
        </w:tabs>
        <w:spacing w:line="276" w:lineRule="auto"/>
      </w:pPr>
    </w:p>
    <w:p w:rsidR="004116DB" w:rsidRPr="00FB66CB" w:rsidRDefault="004116DB" w:rsidP="004116DB">
      <w:pPr>
        <w:spacing w:line="276" w:lineRule="auto"/>
        <w:jc w:val="both"/>
      </w:pPr>
      <w:r w:rsidRPr="00FB66CB">
        <w:t xml:space="preserve">1. Pracodawca w każdym roku kalendarzowym umożliwia osobom uprawnionym odbycie wypoczynku na preferencyjnych zasadach w jednym z posiadanych przez </w:t>
      </w:r>
      <w:r w:rsidR="00355FB3" w:rsidRPr="00FB66CB">
        <w:t>siebie</w:t>
      </w:r>
      <w:r w:rsidRPr="00FB66CB">
        <w:t xml:space="preserve"> i służących temu celowi ośrodków socjalnych, utrzymywanych ze środków Funduszu. </w:t>
      </w:r>
    </w:p>
    <w:p w:rsidR="004116DB" w:rsidRPr="002952B7" w:rsidRDefault="004116DB" w:rsidP="004116DB">
      <w:pPr>
        <w:spacing w:line="276" w:lineRule="auto"/>
        <w:jc w:val="both"/>
      </w:pPr>
      <w:r w:rsidRPr="00FB66CB">
        <w:t>2. Wskazane w</w:t>
      </w:r>
      <w:r w:rsidR="00272A47" w:rsidRPr="00FB66CB">
        <w:t xml:space="preserve"> ust. 1</w:t>
      </w:r>
      <w:r w:rsidRPr="00FB66CB">
        <w:t xml:space="preserve"> preferencyjne zasady odbywania wypoczynku polegają na udzieleniu osobom uprawnionym ulgi w postaci procentowego obniżenia kosztów ich pobytu w ośrodku w porównaniu do standardoweg</w:t>
      </w:r>
      <w:r w:rsidRPr="002952B7">
        <w:t>o cennika oraz n</w:t>
      </w:r>
      <w:r w:rsidR="00456598" w:rsidRPr="002952B7">
        <w:t>a przyznaniu im pierwszeństwa w </w:t>
      </w:r>
      <w:r w:rsidRPr="002952B7">
        <w:t xml:space="preserve">skorzystaniu z bazy noclegowej ośrodka socjalnego przed osobami, które w świetle niniejszego Regulaminu nie są uprawnione do świadczeń z Funduszu. </w:t>
      </w:r>
    </w:p>
    <w:p w:rsidR="004116DB" w:rsidRPr="005A6776" w:rsidRDefault="004116DB" w:rsidP="004116DB">
      <w:pPr>
        <w:spacing w:line="276" w:lineRule="auto"/>
        <w:jc w:val="both"/>
      </w:pPr>
      <w:r w:rsidRPr="0003557C">
        <w:t>3. Cennik standardowy powinien być corocznie, nie później niż do końca grudnia danego roku, ustalony przez pracodawcę w uzgodnieniu z zakładowymi organizacjami związkowymi i umieszczony na stronie internetowej Samodzielnej Sekcji Socjalnej oraz w widocznym miejscu w ośrodku wczasowym, z tym zastrzeżeniem, iż dla</w:t>
      </w:r>
      <w:r w:rsidR="00456598" w:rsidRPr="00186D98">
        <w:t xml:space="preserve"> os</w:t>
      </w:r>
      <w:r w:rsidR="00456598" w:rsidRPr="005A6776">
        <w:t>oby uprawnionej wiążące są w </w:t>
      </w:r>
      <w:r w:rsidRPr="005A6776">
        <w:t xml:space="preserve">każdym przypadku ceny z dnia złożenia wniosku. </w:t>
      </w:r>
    </w:p>
    <w:p w:rsidR="004116DB" w:rsidRPr="003555A1" w:rsidRDefault="004116DB" w:rsidP="004116DB">
      <w:pPr>
        <w:spacing w:line="276" w:lineRule="auto"/>
        <w:jc w:val="both"/>
      </w:pPr>
      <w:r w:rsidRPr="005A6776">
        <w:t xml:space="preserve">4. Przyznanie ulgi osobie uprawnionej oraz jej wysokość uzależniona jest od wysokości dochodu na członka rodziny, co określa załącznik nr </w:t>
      </w:r>
      <w:r w:rsidR="0065412F">
        <w:t>3</w:t>
      </w:r>
      <w:r w:rsidR="00173883" w:rsidRPr="003555A1">
        <w:t xml:space="preserve"> </w:t>
      </w:r>
      <w:r w:rsidRPr="003555A1">
        <w:t>do niniejszego Regulaminu.</w:t>
      </w:r>
    </w:p>
    <w:p w:rsidR="004116DB" w:rsidRPr="000B3160" w:rsidRDefault="004116DB" w:rsidP="004116DB">
      <w:pPr>
        <w:spacing w:line="276" w:lineRule="auto"/>
        <w:jc w:val="both"/>
      </w:pPr>
      <w:r w:rsidRPr="00F168D2">
        <w:t xml:space="preserve">5. Wniosek o przyznanie ulgi na pobyt w ośrodku socjalnym wraz ze wskazaniem interesującego wnioskodawcę okresu pobytu składa się w terminie od </w:t>
      </w:r>
      <w:r w:rsidR="0065412F">
        <w:t>dnia 1 stycznia</w:t>
      </w:r>
      <w:r w:rsidRPr="00F168D2">
        <w:t xml:space="preserve"> do </w:t>
      </w:r>
      <w:r w:rsidR="0065412F">
        <w:t xml:space="preserve">dnia </w:t>
      </w:r>
      <w:r w:rsidRPr="00F168D2">
        <w:t>30</w:t>
      </w:r>
      <w:r w:rsidR="0065412F">
        <w:t xml:space="preserve"> kwietnia</w:t>
      </w:r>
      <w:r w:rsidR="00F06C87" w:rsidRPr="000B3160">
        <w:t xml:space="preserve"> danego roku kalendarzowego.</w:t>
      </w:r>
    </w:p>
    <w:p w:rsidR="004116DB" w:rsidRPr="00ED060D" w:rsidRDefault="004116DB" w:rsidP="004116DB">
      <w:pPr>
        <w:spacing w:line="276" w:lineRule="auto"/>
        <w:jc w:val="both"/>
      </w:pPr>
      <w:r w:rsidRPr="00ED060D">
        <w:t>6. Wskazany przez wnioskodawcę termin wypoczynku musi przypadać na okres od 15</w:t>
      </w:r>
      <w:r w:rsidR="005A6776">
        <w:t xml:space="preserve"> czerwca</w:t>
      </w:r>
      <w:r w:rsidRPr="00ED060D">
        <w:t xml:space="preserve"> do </w:t>
      </w:r>
      <w:r w:rsidR="00FF5819">
        <w:t>15</w:t>
      </w:r>
      <w:r w:rsidR="005A6776">
        <w:t xml:space="preserve"> września </w:t>
      </w:r>
      <w:r w:rsidR="00B95B4C" w:rsidRPr="00ED060D">
        <w:t>danego roku kalendarzowego.</w:t>
      </w:r>
    </w:p>
    <w:p w:rsidR="004116DB" w:rsidRPr="000C68BE" w:rsidRDefault="004116DB" w:rsidP="004116DB">
      <w:pPr>
        <w:spacing w:line="276" w:lineRule="auto"/>
        <w:jc w:val="both"/>
      </w:pPr>
      <w:r w:rsidRPr="00FF5819">
        <w:t xml:space="preserve">7. W razie, gdyby </w:t>
      </w:r>
      <w:r w:rsidR="007D5A12" w:rsidRPr="00FF5819">
        <w:t>liczba</w:t>
      </w:r>
      <w:r w:rsidRPr="00FF5819">
        <w:t xml:space="preserve"> miejsc noclegowych w ośrodku socjalnym była w danym terminie mniejsza niż </w:t>
      </w:r>
      <w:r w:rsidR="007D5A12" w:rsidRPr="009574B4">
        <w:t>liczba</w:t>
      </w:r>
      <w:r w:rsidRPr="007B3AA4">
        <w:t xml:space="preserve"> zainteresowanych tym terminem osób uprawnionych – pierwszeństwo posiadają osoby znajdujące się w gorszej sytuacji socjalnej, w szczególności posiadające niżs</w:t>
      </w:r>
      <w:r w:rsidRPr="000C68BE">
        <w:t>zy dochód na członka rodziny.</w:t>
      </w:r>
    </w:p>
    <w:p w:rsidR="004116DB" w:rsidRPr="005904AB" w:rsidRDefault="004116DB" w:rsidP="004116DB">
      <w:pPr>
        <w:spacing w:line="276" w:lineRule="auto"/>
        <w:jc w:val="both"/>
      </w:pPr>
      <w:r w:rsidRPr="00B61E97">
        <w:t xml:space="preserve">8. W razie, gdyby </w:t>
      </w:r>
      <w:r w:rsidR="007D5A12" w:rsidRPr="00B61E97">
        <w:t>liczba</w:t>
      </w:r>
      <w:r w:rsidRPr="00B61E97">
        <w:t xml:space="preserve"> miejsc noclegowych w ośr</w:t>
      </w:r>
      <w:r w:rsidRPr="003249F1">
        <w:t xml:space="preserve">odku socjalnym była w danym terminie większa niż </w:t>
      </w:r>
      <w:r w:rsidR="007D5A12" w:rsidRPr="003249F1">
        <w:t>liczba</w:t>
      </w:r>
      <w:r w:rsidRPr="003249F1">
        <w:t xml:space="preserve"> zainteresowanych tym terminem osób uprawnionych – pracodawca może uzupełnić bazę noclegową o osoby, które w świetle niniejszego </w:t>
      </w:r>
      <w:r w:rsidR="00AA7A30" w:rsidRPr="00CA7526">
        <w:t xml:space="preserve">Regulaminu nie są </w:t>
      </w:r>
      <w:r w:rsidRPr="005904AB">
        <w:t xml:space="preserve">uprawnione do świadczeń z Funduszu, stosując wobec nich cennik standardowy. </w:t>
      </w:r>
    </w:p>
    <w:p w:rsidR="004116DB" w:rsidRPr="003555A1" w:rsidRDefault="004116DB" w:rsidP="004116DB">
      <w:pPr>
        <w:spacing w:line="276" w:lineRule="auto"/>
        <w:jc w:val="both"/>
      </w:pPr>
      <w:r w:rsidRPr="005904AB">
        <w:t>9. O</w:t>
      </w:r>
      <w:r w:rsidRPr="00FB66CB">
        <w:t>świadczenie, o którym mowa ust. 1 może w danym roku kalendarzowym wnioskować tylko jedna osoba uprawniona w rodzinie i tylko je</w:t>
      </w:r>
      <w:r w:rsidR="00456598" w:rsidRPr="00FB66CB">
        <w:t>den raz w roku kalendarzowym, z </w:t>
      </w:r>
      <w:r w:rsidRPr="00FB66CB">
        <w:t>zastrzeżeniem, iż ulga przysługuje zawsze od sumarycz</w:t>
      </w:r>
      <w:r w:rsidR="00456598" w:rsidRPr="00FB66CB">
        <w:t>nych kosztów wspólnego pobytu w </w:t>
      </w:r>
      <w:r w:rsidRPr="00FB66CB">
        <w:t>danym terminie osób uprawnionych n</w:t>
      </w:r>
      <w:r w:rsidR="00272A47" w:rsidRPr="00FB66CB">
        <w:t>ależących do tej samej rodziny</w:t>
      </w:r>
      <w:r w:rsidR="00272A47" w:rsidRPr="00FF5819">
        <w:t>.</w:t>
      </w:r>
    </w:p>
    <w:p w:rsidR="004116DB" w:rsidRPr="00ED060D" w:rsidRDefault="00272A47" w:rsidP="004116DB">
      <w:pPr>
        <w:spacing w:line="276" w:lineRule="auto"/>
        <w:jc w:val="both"/>
      </w:pPr>
      <w:r w:rsidRPr="00F168D2">
        <w:t>10</w:t>
      </w:r>
      <w:r w:rsidR="004116DB" w:rsidRPr="00F168D2">
        <w:t>. Każda osoba może swobodnie i na identycznych zasadach korzystać z ośrodków socjalnych prac</w:t>
      </w:r>
      <w:r w:rsidR="004116DB" w:rsidRPr="000B3160">
        <w:t xml:space="preserve">odawcy według standardowego cennika w okresie od </w:t>
      </w:r>
      <w:r w:rsidR="003249F1">
        <w:t>16</w:t>
      </w:r>
      <w:r w:rsidR="00CF286C">
        <w:t xml:space="preserve"> września danego roku</w:t>
      </w:r>
      <w:r w:rsidR="004116DB" w:rsidRPr="000B3160">
        <w:t xml:space="preserve"> do 14</w:t>
      </w:r>
      <w:r w:rsidR="005A6776">
        <w:t xml:space="preserve"> czerwca następnego</w:t>
      </w:r>
      <w:r w:rsidR="00B95B4C" w:rsidRPr="000B3160">
        <w:t xml:space="preserve"> roku kalendarzowego.</w:t>
      </w:r>
    </w:p>
    <w:p w:rsidR="000158CA" w:rsidRPr="00FF5819" w:rsidRDefault="000158CA" w:rsidP="004116DB">
      <w:pPr>
        <w:spacing w:line="276" w:lineRule="auto"/>
        <w:jc w:val="both"/>
      </w:pPr>
    </w:p>
    <w:p w:rsidR="004116DB" w:rsidRPr="00B61E97" w:rsidRDefault="004116DB" w:rsidP="004116DB">
      <w:pPr>
        <w:spacing w:line="276" w:lineRule="auto"/>
        <w:jc w:val="center"/>
        <w:rPr>
          <w:b/>
        </w:rPr>
      </w:pPr>
      <w:r w:rsidRPr="00B61E97">
        <w:rPr>
          <w:b/>
        </w:rPr>
        <w:t>Zapomogi</w:t>
      </w:r>
      <w:r w:rsidR="008D4077">
        <w:rPr>
          <w:b/>
        </w:rPr>
        <w:t xml:space="preserve"> losowe i okresowe</w:t>
      </w:r>
    </w:p>
    <w:p w:rsidR="004116DB" w:rsidRPr="003249F1" w:rsidRDefault="004116DB" w:rsidP="004116DB">
      <w:pPr>
        <w:spacing w:line="276" w:lineRule="auto"/>
        <w:jc w:val="both"/>
      </w:pPr>
    </w:p>
    <w:p w:rsidR="004116DB" w:rsidRPr="005904AB" w:rsidRDefault="004116DB" w:rsidP="004116DB">
      <w:pPr>
        <w:spacing w:line="276" w:lineRule="auto"/>
        <w:jc w:val="center"/>
        <w:rPr>
          <w:b/>
        </w:rPr>
      </w:pPr>
      <w:r w:rsidRPr="00CA7526">
        <w:rPr>
          <w:b/>
        </w:rPr>
        <w:t xml:space="preserve">§ </w:t>
      </w:r>
      <w:r w:rsidR="00272A47" w:rsidRPr="005904AB">
        <w:rPr>
          <w:b/>
        </w:rPr>
        <w:t>13</w:t>
      </w:r>
    </w:p>
    <w:p w:rsidR="004116DB" w:rsidRPr="00FB66CB" w:rsidRDefault="004116DB" w:rsidP="004116DB">
      <w:pPr>
        <w:spacing w:line="276" w:lineRule="auto"/>
      </w:pPr>
    </w:p>
    <w:p w:rsidR="004116DB" w:rsidRPr="00FB66CB" w:rsidRDefault="004116DB" w:rsidP="004116DB">
      <w:pPr>
        <w:spacing w:line="276" w:lineRule="auto"/>
        <w:jc w:val="both"/>
      </w:pPr>
      <w:r w:rsidRPr="00FB66CB">
        <w:t xml:space="preserve">1. Zapomogi losowe </w:t>
      </w:r>
      <w:r w:rsidR="00A87B0D" w:rsidRPr="00A87B0D">
        <w:t xml:space="preserve">i okresowe </w:t>
      </w:r>
      <w:r w:rsidRPr="00FB66CB">
        <w:t xml:space="preserve">stanowią bezzwrotną pomoc pieniężną lub rzeczową na rzecz osób uprawnionych. </w:t>
      </w:r>
    </w:p>
    <w:p w:rsidR="004116DB" w:rsidRPr="003555A1" w:rsidRDefault="004116DB" w:rsidP="004116DB">
      <w:pPr>
        <w:spacing w:line="276" w:lineRule="auto"/>
        <w:jc w:val="both"/>
      </w:pPr>
      <w:r w:rsidRPr="00FB66CB">
        <w:t xml:space="preserve">2. Wniosek o zapomogę może złożyć </w:t>
      </w:r>
      <w:r w:rsidR="009F34F5" w:rsidRPr="00FB66CB">
        <w:t xml:space="preserve">każda </w:t>
      </w:r>
      <w:r w:rsidRPr="002952B7">
        <w:t>osoba uprawniona bądź w jej imieniu</w:t>
      </w:r>
      <w:r w:rsidR="003555A1">
        <w:t xml:space="preserve"> i na jej rzecz</w:t>
      </w:r>
      <w:r w:rsidRPr="003555A1">
        <w:t xml:space="preserve"> statutowy organ zakładowej organizacji związkowej działającej u pracodawcy. Złożenie wniosku przez zakładową organizację związkową wymaga w każdym przypadku uprzedniego uzyskania zgody osoby uprawnionej, co powinno być ujawnione na wniosku.</w:t>
      </w:r>
    </w:p>
    <w:p w:rsidR="004116DB" w:rsidRPr="003555A1" w:rsidRDefault="004116DB" w:rsidP="004116DB">
      <w:pPr>
        <w:spacing w:line="276" w:lineRule="auto"/>
        <w:jc w:val="both"/>
      </w:pPr>
      <w:r w:rsidRPr="00F168D2">
        <w:t xml:space="preserve">3. Każdy wniosek o zapomogę powinien być uzasadniony i udokumentowany w sposób niebudzący wątpliwości co do prawdziwości twierdzeń w nim przedstawionych oraz zawierać wskazanie wysokości </w:t>
      </w:r>
      <w:r w:rsidR="00F06C87" w:rsidRPr="00F168D2">
        <w:t xml:space="preserve">wnioskowanej kwoty zapomogi. </w:t>
      </w:r>
      <w:r w:rsidRPr="000B3160">
        <w:t xml:space="preserve">Wskazana na wniosku kwota zapomogi ma charakter orientacyjny i nie wiąże Komisji Socjalnej. </w:t>
      </w:r>
    </w:p>
    <w:p w:rsidR="004116DB" w:rsidRPr="000B3160" w:rsidRDefault="004116DB" w:rsidP="004116DB">
      <w:pPr>
        <w:spacing w:line="276" w:lineRule="auto"/>
        <w:jc w:val="both"/>
      </w:pPr>
      <w:r w:rsidRPr="00F168D2">
        <w:t>4. Zapomoga losowa udzielona może być w przypadku zdarzeń losowych mających istotny wpływ na sytuację życiową, rodzinną i materialną osoby u</w:t>
      </w:r>
      <w:r w:rsidR="00456598" w:rsidRPr="00F168D2">
        <w:t>prawnionej, do których doszło w </w:t>
      </w:r>
      <w:r w:rsidRPr="000B3160">
        <w:t>okresie 120 dni przed dniem złożenia wniosku. Do sytuacji takich zalicza się m.in.:</w:t>
      </w:r>
    </w:p>
    <w:p w:rsidR="004116DB" w:rsidRPr="00ED060D" w:rsidRDefault="004116DB" w:rsidP="00407D5E">
      <w:pPr>
        <w:pStyle w:val="Akapitzlist"/>
        <w:numPr>
          <w:ilvl w:val="0"/>
          <w:numId w:val="6"/>
        </w:numPr>
        <w:spacing w:line="276" w:lineRule="auto"/>
        <w:jc w:val="both"/>
      </w:pPr>
      <w:r w:rsidRPr="00ED060D">
        <w:t xml:space="preserve">śmierć małżonka, dzieci, rodziców, </w:t>
      </w:r>
    </w:p>
    <w:p w:rsidR="004116DB" w:rsidRPr="00ED060D" w:rsidRDefault="004116DB" w:rsidP="00407D5E">
      <w:pPr>
        <w:pStyle w:val="Akapitzlist"/>
        <w:numPr>
          <w:ilvl w:val="0"/>
          <w:numId w:val="6"/>
        </w:numPr>
        <w:spacing w:line="276" w:lineRule="auto"/>
        <w:jc w:val="both"/>
      </w:pPr>
      <w:r w:rsidRPr="00ED060D">
        <w:t>nieszczęśliwy wypadek, w następstwie którego nastąpiło poważne uszkodzenie ciała lub rozstrój zdrowia osoby uprawnionej lub osoby będącej na utrzymaniu osoby uprawnionej,</w:t>
      </w:r>
    </w:p>
    <w:p w:rsidR="004116DB" w:rsidRPr="00FF5819" w:rsidRDefault="004116DB" w:rsidP="00407D5E">
      <w:pPr>
        <w:pStyle w:val="Akapitzlist"/>
        <w:numPr>
          <w:ilvl w:val="0"/>
          <w:numId w:val="6"/>
        </w:numPr>
        <w:spacing w:line="276" w:lineRule="auto"/>
        <w:jc w:val="both"/>
      </w:pPr>
      <w:r w:rsidRPr="00FF5819">
        <w:t>długotrwałą chorobę wymagającą przyjmowania specjalistycznych leków, specjalnej diety, bądź niezbędnej rehabilitacji,</w:t>
      </w:r>
    </w:p>
    <w:p w:rsidR="004116DB" w:rsidRPr="00FF5819" w:rsidRDefault="004116DB" w:rsidP="00407D5E">
      <w:pPr>
        <w:pStyle w:val="Akapitzlist"/>
        <w:numPr>
          <w:ilvl w:val="0"/>
          <w:numId w:val="6"/>
        </w:numPr>
        <w:spacing w:line="276" w:lineRule="auto"/>
        <w:jc w:val="both"/>
      </w:pPr>
      <w:r w:rsidRPr="00FF5819">
        <w:t>dotkliwą w skutkach utratę gotówki lub mienia, która została zgłoszona właściwym organom,</w:t>
      </w:r>
    </w:p>
    <w:p w:rsidR="00DB3089" w:rsidRDefault="004116DB" w:rsidP="00407D5E">
      <w:pPr>
        <w:pStyle w:val="Akapitzlist"/>
        <w:numPr>
          <w:ilvl w:val="0"/>
          <w:numId w:val="6"/>
        </w:numPr>
        <w:spacing w:line="276" w:lineRule="auto"/>
        <w:jc w:val="both"/>
      </w:pPr>
      <w:r w:rsidRPr="009574B4">
        <w:t>pożar, powódź lub inne zdarzenie o podobnym charakterze, których zaistnienie zostanie stwierdzone na podstawie zaświadczenia straży pożarnej bądź innych uprawnionych w danym przypadku organów</w:t>
      </w:r>
      <w:r w:rsidR="00B40BC8">
        <w:t>.</w:t>
      </w:r>
    </w:p>
    <w:p w:rsidR="004116DB" w:rsidRPr="003555A1" w:rsidRDefault="004116DB" w:rsidP="00DA2494">
      <w:pPr>
        <w:pStyle w:val="Akapitzlist"/>
        <w:spacing w:line="276" w:lineRule="auto"/>
        <w:ind w:left="0"/>
        <w:jc w:val="both"/>
      </w:pPr>
      <w:r w:rsidRPr="00DB3089">
        <w:t>5. Zapomoga losowa może być przyznana z tytułu tego samego zdarzenia tylko jeden raz</w:t>
      </w:r>
      <w:r w:rsidR="00456598" w:rsidRPr="00DB3089">
        <w:t xml:space="preserve"> i </w:t>
      </w:r>
      <w:r w:rsidR="00341436" w:rsidRPr="00F168D2">
        <w:t xml:space="preserve">tylko jednej osobie uprawnionej w dotkniętej zdarzeniem losowym rodzinie. </w:t>
      </w:r>
      <w:r w:rsidR="003555A1">
        <w:t xml:space="preserve">W przypadkach, gdy zdarzenie losowe ma charakter ciągły, w szczególności wymienionych w ust. 4 lit. c, zapomoga może być wypłacana </w:t>
      </w:r>
      <w:r w:rsidR="003249F1">
        <w:t>także w sytuacji, gdy zdarzenie miało miejsce w okresie wcześniejszym niż wskazany w ust. 4.</w:t>
      </w:r>
    </w:p>
    <w:p w:rsidR="004116DB" w:rsidRPr="00F168D2" w:rsidRDefault="004116DB" w:rsidP="004116DB">
      <w:pPr>
        <w:spacing w:line="276" w:lineRule="auto"/>
        <w:jc w:val="both"/>
      </w:pPr>
      <w:r w:rsidRPr="00F168D2">
        <w:t xml:space="preserve">6. Wysokość zapomogi losowej nie może przekraczać 400% kwoty minimalnego wynagrodzenia za pracę ustalonego na dzień rozpatrywania wniosku. </w:t>
      </w:r>
    </w:p>
    <w:p w:rsidR="004116DB" w:rsidRPr="00F168D2" w:rsidRDefault="004116DB" w:rsidP="004116DB">
      <w:pPr>
        <w:spacing w:line="276" w:lineRule="auto"/>
        <w:jc w:val="both"/>
      </w:pPr>
      <w:r w:rsidRPr="00F168D2">
        <w:t xml:space="preserve">7. </w:t>
      </w:r>
      <w:r w:rsidR="009574B4">
        <w:t>Z zastrzeżeniem ust. 8, w</w:t>
      </w:r>
      <w:r w:rsidRPr="00F168D2">
        <w:t>arunkiem uzyskania zapomogi losowej przez osobę uprawnioną jest posiadanie dochodu na członka rodziny, który nie przekracza:</w:t>
      </w:r>
    </w:p>
    <w:p w:rsidR="004116DB" w:rsidRPr="000B3160" w:rsidRDefault="004116DB" w:rsidP="00407D5E">
      <w:pPr>
        <w:pStyle w:val="Akapitzlist"/>
        <w:numPr>
          <w:ilvl w:val="0"/>
          <w:numId w:val="7"/>
        </w:numPr>
        <w:spacing w:line="276" w:lineRule="auto"/>
        <w:jc w:val="both"/>
      </w:pPr>
      <w:r w:rsidRPr="000B3160">
        <w:t>w przypadku osoby samotnej – 250 % minimalnego wynagrodzenia za pracę,</w:t>
      </w:r>
    </w:p>
    <w:p w:rsidR="004116DB" w:rsidRPr="00DB3089" w:rsidRDefault="004116DB" w:rsidP="00407D5E">
      <w:pPr>
        <w:pStyle w:val="Akapitzlist"/>
        <w:numPr>
          <w:ilvl w:val="0"/>
          <w:numId w:val="7"/>
        </w:numPr>
        <w:spacing w:line="276" w:lineRule="auto"/>
        <w:jc w:val="both"/>
      </w:pPr>
      <w:r w:rsidRPr="00ED060D">
        <w:t>w pozostałych przypadkach – 150 % minimalnego wynagrodzenia za pracę.</w:t>
      </w:r>
    </w:p>
    <w:p w:rsidR="00B40BC8" w:rsidRDefault="009574B4" w:rsidP="004116DB">
      <w:pPr>
        <w:spacing w:line="276" w:lineRule="auto"/>
        <w:jc w:val="both"/>
      </w:pPr>
      <w:r>
        <w:t xml:space="preserve">8. W przypadku, gdy przesłanką przyznania zapomogi jest okoliczność, o której mowa w ust. 4 lit. </w:t>
      </w:r>
      <w:r w:rsidR="0003557C" w:rsidRPr="008D4077">
        <w:t>c,</w:t>
      </w:r>
      <w:r w:rsidR="0003557C">
        <w:t xml:space="preserve"> </w:t>
      </w:r>
      <w:r>
        <w:t xml:space="preserve">d lub e, przepisu ust. 7 nie stosuje się. </w:t>
      </w:r>
    </w:p>
    <w:p w:rsidR="002825FD" w:rsidRPr="002825FD" w:rsidRDefault="002825FD" w:rsidP="002825FD">
      <w:pPr>
        <w:spacing w:line="276" w:lineRule="auto"/>
        <w:jc w:val="both"/>
      </w:pPr>
      <w:r>
        <w:t>9</w:t>
      </w:r>
      <w:r w:rsidRPr="002825FD">
        <w:t xml:space="preserve">. Zapomoga okresowa przysługuje osobom uprawnionym znajdującym się w szczególnie trudnej sytuacji życiowej, rodzinnej i materialnej oraz niespełniającym warunków do otrzymania zapomogi losowej. </w:t>
      </w:r>
    </w:p>
    <w:p w:rsidR="002825FD" w:rsidRPr="002825FD" w:rsidRDefault="002825FD" w:rsidP="002825FD">
      <w:pPr>
        <w:spacing w:line="276" w:lineRule="auto"/>
        <w:jc w:val="both"/>
      </w:pPr>
      <w:r>
        <w:t>10</w:t>
      </w:r>
      <w:r w:rsidRPr="002825FD">
        <w:t xml:space="preserve">. Wysokość zapomogi okresowej nie może przekraczać 200% kwoty minimalnego wynagrodzenia za pracę ustalonego na dzień rozpatrywania wniosku. </w:t>
      </w:r>
    </w:p>
    <w:p w:rsidR="002825FD" w:rsidRPr="002825FD" w:rsidRDefault="002825FD" w:rsidP="002825FD">
      <w:pPr>
        <w:spacing w:line="276" w:lineRule="auto"/>
        <w:jc w:val="both"/>
      </w:pPr>
      <w:r>
        <w:t>11</w:t>
      </w:r>
      <w:r w:rsidRPr="002825FD">
        <w:t>. Warunkiem uzyskania zapomogi okresowej przez osobę uprawnioną jest posiadanie dochodu na członka rodziny, który nie przekracza:</w:t>
      </w:r>
    </w:p>
    <w:p w:rsidR="002825FD" w:rsidRPr="002825FD" w:rsidRDefault="002825FD" w:rsidP="002825FD">
      <w:pPr>
        <w:numPr>
          <w:ilvl w:val="0"/>
          <w:numId w:val="8"/>
        </w:numPr>
        <w:spacing w:line="276" w:lineRule="auto"/>
        <w:jc w:val="both"/>
      </w:pPr>
      <w:r w:rsidRPr="002825FD">
        <w:t>w przypadku osoby samotnej – 150 % minimalnego wynagrodzenia za pracę,</w:t>
      </w:r>
    </w:p>
    <w:p w:rsidR="002825FD" w:rsidRPr="002825FD" w:rsidRDefault="002825FD" w:rsidP="002825FD">
      <w:pPr>
        <w:numPr>
          <w:ilvl w:val="0"/>
          <w:numId w:val="8"/>
        </w:numPr>
        <w:spacing w:line="276" w:lineRule="auto"/>
        <w:jc w:val="both"/>
      </w:pPr>
      <w:r w:rsidRPr="002825FD">
        <w:t>w pozostałych przypadkach – 100 % minimalnego wynagrodzenia za pracę.</w:t>
      </w:r>
    </w:p>
    <w:p w:rsidR="002825FD" w:rsidRPr="002825FD" w:rsidRDefault="002825FD" w:rsidP="002825FD">
      <w:pPr>
        <w:spacing w:line="276" w:lineRule="auto"/>
        <w:jc w:val="both"/>
      </w:pPr>
      <w:r w:rsidRPr="002825FD">
        <w:t>1</w:t>
      </w:r>
      <w:r>
        <w:t>2</w:t>
      </w:r>
      <w:r w:rsidRPr="002825FD">
        <w:t>. Osoba uprawniona może otrzymać zapomogę okresową nie więcej niż dwa razy w roku kalendarzowym. W każdym przypadku wymagane jest złożenie odrębnego wniosku.</w:t>
      </w:r>
    </w:p>
    <w:p w:rsidR="002825FD" w:rsidRPr="002825FD" w:rsidRDefault="002825FD" w:rsidP="002825FD">
      <w:pPr>
        <w:spacing w:line="276" w:lineRule="auto"/>
        <w:jc w:val="both"/>
      </w:pPr>
      <w:r w:rsidRPr="002825FD">
        <w:t>1</w:t>
      </w:r>
      <w:r>
        <w:t>3</w:t>
      </w:r>
      <w:r w:rsidRPr="002825FD">
        <w:t>. W razie, gdyby osób uprawnionych do zapomogi okresowej było w danej rodzin</w:t>
      </w:r>
      <w:r>
        <w:t>ie więcej, to wskazane w ust. 12</w:t>
      </w:r>
      <w:r w:rsidRPr="002825FD">
        <w:t xml:space="preserve"> ograniczenie należy odnosić do wszystkich uprawnionych w rodzinie łącznie.</w:t>
      </w:r>
    </w:p>
    <w:p w:rsidR="004116DB" w:rsidRDefault="002825FD" w:rsidP="004116DB">
      <w:pPr>
        <w:spacing w:line="276" w:lineRule="auto"/>
        <w:jc w:val="both"/>
      </w:pPr>
      <w:r>
        <w:t>14</w:t>
      </w:r>
      <w:r w:rsidR="004116DB" w:rsidRPr="00DB3089">
        <w:t xml:space="preserve">. Przyznanie zapomogi możliwe jest nawet w razie niekompletności wniosku złożonego przez osobę uprawnioną lub działającą w jej imieniu </w:t>
      </w:r>
      <w:r w:rsidR="00DB3089">
        <w:t xml:space="preserve">i na jej rzecz </w:t>
      </w:r>
      <w:r w:rsidR="004116DB" w:rsidRPr="00DB3089">
        <w:t>zakładową organizację związkową, jeżeli okoliczności uzasadniające przyznanie zapomogi są Komisji Socjalnej znane z innych źródeł, a sytuacja osoby uprawnionej jest na tyle trudn</w:t>
      </w:r>
      <w:r w:rsidR="00456598" w:rsidRPr="00DB3089">
        <w:t>a, iż nie powinno się zwlekać z </w:t>
      </w:r>
      <w:r w:rsidR="004116DB" w:rsidRPr="00DB3089">
        <w:t xml:space="preserve">przyznaniem świadczenia. </w:t>
      </w:r>
    </w:p>
    <w:p w:rsidR="002825FD" w:rsidRPr="002825FD" w:rsidRDefault="002825FD" w:rsidP="002825FD">
      <w:pPr>
        <w:spacing w:line="276" w:lineRule="auto"/>
        <w:jc w:val="both"/>
      </w:pPr>
      <w:r>
        <w:t>15</w:t>
      </w:r>
      <w:r w:rsidRPr="002825FD">
        <w:t xml:space="preserve">. Komisja Socjalna może zmienić kwalifikację wniosku z zapomogi losowej na okresową bądź odwrotnie, jeżeli istnieją ku temu podstawy prawne i jest to korzystne dla osoby uprawnionej. </w:t>
      </w:r>
    </w:p>
    <w:p w:rsidR="000158CA" w:rsidRPr="00F168D2" w:rsidRDefault="000158CA" w:rsidP="004116DB">
      <w:pPr>
        <w:spacing w:line="276" w:lineRule="auto"/>
        <w:jc w:val="both"/>
      </w:pPr>
    </w:p>
    <w:p w:rsidR="005A521B" w:rsidRPr="00ED060D" w:rsidRDefault="005A521B" w:rsidP="005A521B">
      <w:pPr>
        <w:pStyle w:val="Akapitzlist"/>
        <w:spacing w:line="276" w:lineRule="auto"/>
        <w:ind w:left="0"/>
        <w:jc w:val="center"/>
      </w:pPr>
      <w:r w:rsidRPr="000B3160">
        <w:rPr>
          <w:b/>
        </w:rPr>
        <w:t>Wsparcie</w:t>
      </w:r>
      <w:r w:rsidRPr="000B3160">
        <w:t xml:space="preserve"> </w:t>
      </w:r>
      <w:r w:rsidRPr="00ED060D">
        <w:rPr>
          <w:b/>
        </w:rPr>
        <w:t>dla osoby przechodzącej na emeryturę</w:t>
      </w:r>
      <w:r w:rsidR="000F39F0" w:rsidRPr="00ED060D">
        <w:rPr>
          <w:b/>
        </w:rPr>
        <w:t xml:space="preserve"> lub rentę</w:t>
      </w:r>
    </w:p>
    <w:p w:rsidR="004116DB" w:rsidRPr="00FF5819" w:rsidRDefault="004116DB" w:rsidP="004116DB">
      <w:pPr>
        <w:spacing w:line="276" w:lineRule="auto"/>
        <w:jc w:val="both"/>
      </w:pPr>
    </w:p>
    <w:p w:rsidR="004116DB" w:rsidRPr="00FF5819" w:rsidRDefault="00272A47" w:rsidP="004116DB">
      <w:pPr>
        <w:spacing w:line="276" w:lineRule="auto"/>
        <w:jc w:val="center"/>
        <w:rPr>
          <w:b/>
        </w:rPr>
      </w:pPr>
      <w:r w:rsidRPr="00FF5819">
        <w:rPr>
          <w:b/>
        </w:rPr>
        <w:t>§ 14</w:t>
      </w:r>
    </w:p>
    <w:p w:rsidR="004116DB" w:rsidRPr="00FF5819" w:rsidRDefault="004116DB" w:rsidP="004116DB">
      <w:pPr>
        <w:spacing w:line="276" w:lineRule="auto"/>
        <w:jc w:val="both"/>
      </w:pPr>
    </w:p>
    <w:p w:rsidR="005A521B" w:rsidRPr="00B61E97" w:rsidRDefault="004116DB" w:rsidP="004116DB">
      <w:pPr>
        <w:spacing w:line="276" w:lineRule="auto"/>
        <w:jc w:val="both"/>
      </w:pPr>
      <w:r w:rsidRPr="009574B4">
        <w:t xml:space="preserve">1. </w:t>
      </w:r>
      <w:r w:rsidR="00AD2D50">
        <w:t>P</w:t>
      </w:r>
      <w:r w:rsidR="00206A1B" w:rsidRPr="009574B4">
        <w:t>racownikowi</w:t>
      </w:r>
      <w:r w:rsidRPr="009574B4">
        <w:t xml:space="preserve"> </w:t>
      </w:r>
      <w:r w:rsidR="00206A1B" w:rsidRPr="009574B4">
        <w:t xml:space="preserve">przechodzącemu </w:t>
      </w:r>
      <w:r w:rsidRPr="009574B4">
        <w:t xml:space="preserve">na emeryturę lub rentę u pracodawcy może zostać przyznane jednorazowe </w:t>
      </w:r>
      <w:r w:rsidR="00A20F05" w:rsidRPr="009574B4">
        <w:t>wsparcie</w:t>
      </w:r>
      <w:r w:rsidRPr="009574B4">
        <w:t xml:space="preserve"> socjalne w formie </w:t>
      </w:r>
      <w:r w:rsidR="005A521B" w:rsidRPr="007B3AA4">
        <w:t>pieniężnej w celu złagodzenia finansowych skutków utraty dotychczasowego zatrudnienia. Wysokość tego świadczenia</w:t>
      </w:r>
      <w:r w:rsidR="000F39F0" w:rsidRPr="000C68BE">
        <w:t xml:space="preserve"> wynosi</w:t>
      </w:r>
      <w:r w:rsidR="005A521B" w:rsidRPr="00B61E97">
        <w:t xml:space="preserve">: </w:t>
      </w:r>
    </w:p>
    <w:p w:rsidR="004116DB" w:rsidRPr="00F71825" w:rsidRDefault="000F39F0" w:rsidP="005A521B">
      <w:pPr>
        <w:numPr>
          <w:ilvl w:val="0"/>
          <w:numId w:val="23"/>
        </w:numPr>
        <w:spacing w:line="276" w:lineRule="auto"/>
        <w:jc w:val="both"/>
      </w:pPr>
      <w:r w:rsidRPr="00F71825">
        <w:t xml:space="preserve">do </w:t>
      </w:r>
      <w:r w:rsidR="00A862CB" w:rsidRPr="00F71825">
        <w:t>15</w:t>
      </w:r>
      <w:r w:rsidR="004116DB" w:rsidRPr="00F71825">
        <w:t>0% minimalnego wynagrodzenia za pracę</w:t>
      </w:r>
      <w:r w:rsidR="005A521B" w:rsidRPr="00F71825">
        <w:t xml:space="preserve">, jeżeli dochód na członka rodziny osoby przechodzącej na emeryturę </w:t>
      </w:r>
      <w:r w:rsidRPr="00F71825">
        <w:t xml:space="preserve">lub rentę </w:t>
      </w:r>
      <w:r w:rsidR="005A521B" w:rsidRPr="00F71825">
        <w:t xml:space="preserve">nie </w:t>
      </w:r>
      <w:r w:rsidRPr="00F71825">
        <w:t>przekracza 100% minimalnego wynagrodzenia za pracę,</w:t>
      </w:r>
    </w:p>
    <w:p w:rsidR="000F39F0" w:rsidRPr="00F71825" w:rsidRDefault="00A20F05" w:rsidP="000F39F0">
      <w:pPr>
        <w:numPr>
          <w:ilvl w:val="0"/>
          <w:numId w:val="23"/>
        </w:numPr>
        <w:spacing w:line="276" w:lineRule="auto"/>
        <w:jc w:val="both"/>
      </w:pPr>
      <w:r w:rsidRPr="00F71825">
        <w:t xml:space="preserve">do </w:t>
      </w:r>
      <w:r w:rsidR="00A862CB" w:rsidRPr="00F71825">
        <w:t>10</w:t>
      </w:r>
      <w:r w:rsidR="000F39F0" w:rsidRPr="00F71825">
        <w:t xml:space="preserve">0% minimalnego wynagrodzenia za pracę, jeżeli dochód na członka rodziny osoby przechodzącej na emeryturę lub rentę </w:t>
      </w:r>
      <w:r w:rsidR="00614529" w:rsidRPr="00F71825">
        <w:t xml:space="preserve">przekracza 100%, ale </w:t>
      </w:r>
      <w:r w:rsidR="000F39F0" w:rsidRPr="00F71825">
        <w:t>nie przekracza 200% minimalnego wynagrodzenia za pracę,</w:t>
      </w:r>
    </w:p>
    <w:p w:rsidR="000F39F0" w:rsidRPr="003249F1" w:rsidRDefault="00A20F05" w:rsidP="000F39F0">
      <w:pPr>
        <w:numPr>
          <w:ilvl w:val="0"/>
          <w:numId w:val="23"/>
        </w:numPr>
        <w:spacing w:line="276" w:lineRule="auto"/>
        <w:jc w:val="both"/>
      </w:pPr>
      <w:r w:rsidRPr="00F71825">
        <w:t xml:space="preserve">do </w:t>
      </w:r>
      <w:r w:rsidR="00A862CB" w:rsidRPr="00F71825">
        <w:t>5</w:t>
      </w:r>
      <w:r w:rsidR="000F39F0" w:rsidRPr="00F71825">
        <w:t>0%</w:t>
      </w:r>
      <w:r w:rsidR="000F39F0" w:rsidRPr="00B61E97">
        <w:t xml:space="preserve"> minimalnego wynagrodzenia za pracę, jeżeli dochód na członka rodziny osoby przechodzącej na emeryturę lub rentę </w:t>
      </w:r>
      <w:r w:rsidR="00614529" w:rsidRPr="00B61E97">
        <w:t xml:space="preserve">przekracza 200%, ale </w:t>
      </w:r>
      <w:r w:rsidR="000F39F0" w:rsidRPr="003249F1">
        <w:t>nie przekracza 300% minimalnego wynagrodzenia za pracę.</w:t>
      </w:r>
    </w:p>
    <w:p w:rsidR="004116DB" w:rsidRDefault="004116DB" w:rsidP="004116DB">
      <w:pPr>
        <w:spacing w:line="276" w:lineRule="auto"/>
        <w:jc w:val="both"/>
      </w:pPr>
      <w:r w:rsidRPr="00CA7526">
        <w:t xml:space="preserve">2. Warunkiem otrzymania </w:t>
      </w:r>
      <w:r w:rsidR="00960585" w:rsidRPr="005904AB">
        <w:t xml:space="preserve">i wypłaty </w:t>
      </w:r>
      <w:r w:rsidRPr="005904AB">
        <w:t xml:space="preserve">świadczenia jest złożenie wniosku przez </w:t>
      </w:r>
      <w:r w:rsidR="00206A1B" w:rsidRPr="00FB66CB">
        <w:t>pracownika</w:t>
      </w:r>
      <w:r w:rsidRPr="00FB66CB">
        <w:t xml:space="preserve"> </w:t>
      </w:r>
      <w:r w:rsidR="0003557C">
        <w:t>nie później niż 14</w:t>
      </w:r>
      <w:r w:rsidRPr="00FB66CB">
        <w:t xml:space="preserve"> dni przed przejściem na emeryturę lub rentę. Do wniosku należy dołączyć zaświadczenie z Działu Spraw Osobowych dokumentujące możliwość nabycia w określonym terminie praw do emerytury lub renty u pracodawcy. </w:t>
      </w:r>
    </w:p>
    <w:p w:rsidR="00AD2D50" w:rsidRPr="003C7F49" w:rsidRDefault="00AD2D50" w:rsidP="00AD2D50">
      <w:pPr>
        <w:tabs>
          <w:tab w:val="left" w:pos="2550"/>
        </w:tabs>
        <w:spacing w:line="276" w:lineRule="auto"/>
        <w:jc w:val="both"/>
      </w:pPr>
    </w:p>
    <w:p w:rsidR="004116DB" w:rsidRPr="00FB66CB" w:rsidRDefault="005A521B" w:rsidP="009A6CD6">
      <w:pPr>
        <w:tabs>
          <w:tab w:val="left" w:pos="2319"/>
          <w:tab w:val="center" w:pos="4535"/>
        </w:tabs>
        <w:spacing w:line="276" w:lineRule="auto"/>
        <w:jc w:val="center"/>
        <w:rPr>
          <w:b/>
        </w:rPr>
      </w:pPr>
      <w:r w:rsidRPr="00FB66CB">
        <w:rPr>
          <w:b/>
        </w:rPr>
        <w:t>I</w:t>
      </w:r>
      <w:r w:rsidR="004116DB" w:rsidRPr="00FB66CB">
        <w:rPr>
          <w:b/>
        </w:rPr>
        <w:t>mprezy dla dzieci</w:t>
      </w:r>
    </w:p>
    <w:p w:rsidR="004116DB" w:rsidRPr="00FB66CB" w:rsidRDefault="004116DB" w:rsidP="004116DB">
      <w:pPr>
        <w:spacing w:line="276" w:lineRule="auto"/>
        <w:jc w:val="both"/>
      </w:pPr>
    </w:p>
    <w:p w:rsidR="004116DB" w:rsidRPr="002952B7" w:rsidRDefault="008A18A7" w:rsidP="004116DB">
      <w:pPr>
        <w:spacing w:line="276" w:lineRule="auto"/>
        <w:jc w:val="center"/>
        <w:rPr>
          <w:b/>
        </w:rPr>
      </w:pPr>
      <w:r w:rsidRPr="002952B7">
        <w:rPr>
          <w:b/>
        </w:rPr>
        <w:t>§ 15</w:t>
      </w:r>
    </w:p>
    <w:p w:rsidR="004116DB" w:rsidRPr="002952B7" w:rsidRDefault="004116DB" w:rsidP="009A6CD6">
      <w:pPr>
        <w:spacing w:line="276" w:lineRule="auto"/>
      </w:pPr>
    </w:p>
    <w:p w:rsidR="004116DB" w:rsidRPr="00B61E97" w:rsidRDefault="004116DB" w:rsidP="004116DB">
      <w:pPr>
        <w:spacing w:line="276" w:lineRule="auto"/>
        <w:jc w:val="both"/>
      </w:pPr>
      <w:r w:rsidRPr="0003557C">
        <w:t>1. Ze środków Funduszu mogą być pokrywane koszty im</w:t>
      </w:r>
      <w:r w:rsidR="00CF46C8" w:rsidRPr="0003557C">
        <w:t>prezy choinkowej</w:t>
      </w:r>
      <w:r w:rsidR="007B3AA4">
        <w:t>, w tym zakupu paczek świątecznych</w:t>
      </w:r>
      <w:r w:rsidR="00CF46C8" w:rsidRPr="007B3AA4">
        <w:t xml:space="preserve"> oraz imprezy z </w:t>
      </w:r>
      <w:r w:rsidRPr="007B3AA4">
        <w:t>okazji Dnia Dziecka. Świadczeniem socjalnym jest w</w:t>
      </w:r>
      <w:r w:rsidR="00AD2D50">
        <w:t> </w:t>
      </w:r>
      <w:r w:rsidRPr="007B3AA4">
        <w:t xml:space="preserve">tym </w:t>
      </w:r>
      <w:r w:rsidR="007A5029" w:rsidRPr="007B3AA4">
        <w:t xml:space="preserve">przypadku możliwość bezpłatnego </w:t>
      </w:r>
      <w:r w:rsidRPr="007B3AA4">
        <w:t>wzięcia udziału w takich imprezach przez osoby, o</w:t>
      </w:r>
      <w:r w:rsidR="00AD2D50">
        <w:t> </w:t>
      </w:r>
      <w:r w:rsidR="00010EEC" w:rsidRPr="007B3AA4">
        <w:t>których mowa w § 3 ust. 3 lit.</w:t>
      </w:r>
      <w:r w:rsidR="00CF46C8" w:rsidRPr="007B3AA4">
        <w:t> </w:t>
      </w:r>
      <w:r w:rsidRPr="007B3AA4">
        <w:t>d pp</w:t>
      </w:r>
      <w:r w:rsidR="00AF2F29" w:rsidRPr="007B3AA4">
        <w:t>kt i-</w:t>
      </w:r>
      <w:r w:rsidRPr="007B3AA4">
        <w:t xml:space="preserve">ii, a także lit. e, wraz z opiekunami, o ile </w:t>
      </w:r>
      <w:r w:rsidRPr="00B61E97">
        <w:t>nie ukończyły lat 1</w:t>
      </w:r>
      <w:r w:rsidR="0003557C">
        <w:t>5</w:t>
      </w:r>
      <w:r w:rsidR="006363DE">
        <w:t xml:space="preserve"> oraz otrzymanie przez </w:t>
      </w:r>
      <w:r w:rsidR="00A304C7">
        <w:t xml:space="preserve">te </w:t>
      </w:r>
      <w:r w:rsidR="006363DE" w:rsidRPr="006363DE">
        <w:t>osoby</w:t>
      </w:r>
      <w:r w:rsidR="00A304C7">
        <w:t xml:space="preserve"> (z wyłączeniem opiekunów) </w:t>
      </w:r>
      <w:r w:rsidR="006363DE">
        <w:t>paczki świątecznej</w:t>
      </w:r>
      <w:r w:rsidR="00A304C7">
        <w:t>.</w:t>
      </w:r>
    </w:p>
    <w:p w:rsidR="00087FCD" w:rsidRDefault="006363DE" w:rsidP="004116DB">
      <w:pPr>
        <w:spacing w:line="276" w:lineRule="auto"/>
        <w:jc w:val="both"/>
      </w:pPr>
      <w:r>
        <w:t xml:space="preserve">2. </w:t>
      </w:r>
      <w:r w:rsidR="00277244">
        <w:t xml:space="preserve">Na wniosek pracownika – opiekuna </w:t>
      </w:r>
      <w:r w:rsidR="00A304C7">
        <w:t>osób</w:t>
      </w:r>
      <w:r w:rsidR="00087FCD">
        <w:t xml:space="preserve"> uprawnion</w:t>
      </w:r>
      <w:r w:rsidR="00A304C7">
        <w:t>ych, o których</w:t>
      </w:r>
      <w:r w:rsidR="00277244">
        <w:t xml:space="preserve"> mowa w</w:t>
      </w:r>
      <w:r w:rsidR="00A304C7">
        <w:t xml:space="preserve"> </w:t>
      </w:r>
      <w:r w:rsidR="00087FCD" w:rsidRPr="00087FCD">
        <w:t>§ 3 ust. 3 lit. d ppkt i-</w:t>
      </w:r>
      <w:r w:rsidR="00087FCD">
        <w:t>ii,</w:t>
      </w:r>
      <w:r w:rsidR="00087FCD" w:rsidRPr="00087FCD">
        <w:t xml:space="preserve"> a także lit. e</w:t>
      </w:r>
      <w:r w:rsidR="00AD2D50">
        <w:t>,</w:t>
      </w:r>
      <w:r w:rsidR="00277244" w:rsidRPr="00087FCD">
        <w:t xml:space="preserve"> </w:t>
      </w:r>
      <w:r w:rsidR="00087FCD">
        <w:t xml:space="preserve">możliwe jest </w:t>
      </w:r>
      <w:r w:rsidR="00A304C7">
        <w:t xml:space="preserve">przyznanie tym </w:t>
      </w:r>
      <w:r w:rsidR="00A304C7" w:rsidRPr="00A304C7">
        <w:t>osobom</w:t>
      </w:r>
      <w:r w:rsidR="00A304C7">
        <w:t xml:space="preserve">, o ile nie ukończyły lat 15, </w:t>
      </w:r>
      <w:r w:rsidR="00087FCD">
        <w:t xml:space="preserve">zamiast </w:t>
      </w:r>
      <w:r w:rsidR="00B55784">
        <w:t>paczki świątecznej, o której</w:t>
      </w:r>
      <w:r w:rsidR="00087FCD">
        <w:t xml:space="preserve"> mowa w ust. 1, bonu towarowego o wartości 100 zł. </w:t>
      </w:r>
    </w:p>
    <w:p w:rsidR="00A32F67" w:rsidRPr="00F168D2" w:rsidRDefault="00087FCD" w:rsidP="004116DB">
      <w:pPr>
        <w:spacing w:line="276" w:lineRule="auto"/>
        <w:jc w:val="both"/>
      </w:pPr>
      <w:r>
        <w:t>3</w:t>
      </w:r>
      <w:r w:rsidR="00A32F67" w:rsidRPr="003249F1">
        <w:t>. Świadczenia, o których mowa w ust. 1</w:t>
      </w:r>
      <w:r w:rsidR="00A304C7">
        <w:t xml:space="preserve"> albo</w:t>
      </w:r>
      <w:r>
        <w:t xml:space="preserve"> 2</w:t>
      </w:r>
      <w:r w:rsidR="00A32F67" w:rsidRPr="003249F1">
        <w:t xml:space="preserve"> przysługują każdej wskazanej tym</w:t>
      </w:r>
      <w:r>
        <w:t>i</w:t>
      </w:r>
      <w:r w:rsidR="00A32F67" w:rsidRPr="003249F1">
        <w:t xml:space="preserve"> przepis</w:t>
      </w:r>
      <w:r>
        <w:t>ami</w:t>
      </w:r>
      <w:r w:rsidR="00A32F67" w:rsidRPr="003249F1">
        <w:t xml:space="preserve"> osobie</w:t>
      </w:r>
      <w:r w:rsidR="00107BE8" w:rsidRPr="00CA7526">
        <w:t xml:space="preserve">, </w:t>
      </w:r>
      <w:r w:rsidR="00A32F67" w:rsidRPr="005904AB">
        <w:t>niezależnie o</w:t>
      </w:r>
      <w:r w:rsidR="00107BE8" w:rsidRPr="005904AB">
        <w:t>d liczby takich os</w:t>
      </w:r>
      <w:r w:rsidR="00107BE8" w:rsidRPr="00DB3089">
        <w:t>ób w rodzinie.</w:t>
      </w:r>
    </w:p>
    <w:p w:rsidR="004116DB" w:rsidRPr="00FF5819" w:rsidRDefault="00B55784" w:rsidP="007A5029">
      <w:pPr>
        <w:spacing w:line="276" w:lineRule="auto"/>
        <w:jc w:val="both"/>
      </w:pPr>
      <w:r>
        <w:t>4</w:t>
      </w:r>
      <w:r w:rsidR="004116DB" w:rsidRPr="000B3160">
        <w:t>. Warunkiem otrzymania świadczenia</w:t>
      </w:r>
      <w:r w:rsidR="006363DE">
        <w:t>, o którym mowa w ust. 1 albo ust. 2</w:t>
      </w:r>
      <w:r w:rsidR="00087FCD">
        <w:t>,</w:t>
      </w:r>
      <w:r w:rsidR="00DC5A8C">
        <w:t xml:space="preserve"> </w:t>
      </w:r>
      <w:r w:rsidR="00107BE8" w:rsidRPr="00ED060D">
        <w:t xml:space="preserve">przez osoby wskazane w </w:t>
      </w:r>
      <w:r w:rsidR="00087FCD">
        <w:t>tych ustępach</w:t>
      </w:r>
      <w:r w:rsidR="00107BE8" w:rsidRPr="00ED060D">
        <w:t xml:space="preserve"> </w:t>
      </w:r>
      <w:r w:rsidR="004116DB" w:rsidRPr="00ED060D">
        <w:t>jest złożenie wniosku przez osobę uprawnioną w terminie uzgodnion</w:t>
      </w:r>
      <w:r w:rsidR="00CF46C8" w:rsidRPr="00ED060D">
        <w:t>ym corocznie przez pracodawcę z </w:t>
      </w:r>
      <w:r w:rsidR="004116DB" w:rsidRPr="00FF5819">
        <w:t>zakład</w:t>
      </w:r>
      <w:r w:rsidR="007A5029" w:rsidRPr="00FF5819">
        <w:t>owymi organizacjami związkowymi.</w:t>
      </w:r>
      <w:r w:rsidR="00087FCD">
        <w:t xml:space="preserve"> </w:t>
      </w:r>
      <w:r w:rsidR="00F71825">
        <w:t>Z</w:t>
      </w:r>
      <w:r w:rsidR="00AD2D50">
        <w:t> </w:t>
      </w:r>
      <w:r w:rsidR="00F71825">
        <w:t>zastrzeżeniem ust. 5 zdanie drugie, w</w:t>
      </w:r>
      <w:r w:rsidR="00A304C7">
        <w:t>arunkiem przyznania bonu towarowego, o którym mowa w ust. 2 zamiast paczki świątecznej, o której mowa w ust. 1, jest wskazanie takiego wyboru na wniosku.</w:t>
      </w:r>
    </w:p>
    <w:p w:rsidR="004116DB" w:rsidRPr="007B3AA4" w:rsidRDefault="00B55784" w:rsidP="004116DB">
      <w:pPr>
        <w:spacing w:line="276" w:lineRule="auto"/>
        <w:jc w:val="both"/>
      </w:pPr>
      <w:r>
        <w:t>5</w:t>
      </w:r>
      <w:r w:rsidR="004116DB" w:rsidRPr="00FF5819">
        <w:t>. Wa</w:t>
      </w:r>
      <w:r w:rsidR="004116DB" w:rsidRPr="009574B4">
        <w:t>runkiem odbycia się imprez, o których mowa w ust. 1</w:t>
      </w:r>
      <w:r w:rsidR="00AD2D50">
        <w:t>,</w:t>
      </w:r>
      <w:r>
        <w:t xml:space="preserve"> a </w:t>
      </w:r>
      <w:r w:rsidR="00A304C7">
        <w:t xml:space="preserve">w przypadku imprezy choinkowej </w:t>
      </w:r>
      <w:r w:rsidR="00F71825">
        <w:t xml:space="preserve">także </w:t>
      </w:r>
      <w:r>
        <w:t>otrzymania paczek świątecznych</w:t>
      </w:r>
      <w:r w:rsidR="00AD2D50">
        <w:t>,</w:t>
      </w:r>
      <w:r>
        <w:t xml:space="preserve"> </w:t>
      </w:r>
      <w:r w:rsidR="004116DB" w:rsidRPr="009574B4">
        <w:t xml:space="preserve">jest przyznanie wskazanych tym przepisem świadczeń w minimalnej </w:t>
      </w:r>
      <w:r w:rsidR="00425916" w:rsidRPr="009574B4">
        <w:t xml:space="preserve">liczbie </w:t>
      </w:r>
      <w:r w:rsidR="004116DB" w:rsidRPr="009574B4">
        <w:t>określo</w:t>
      </w:r>
      <w:r w:rsidR="00425916" w:rsidRPr="009574B4">
        <w:t>nej corocznie przez pracodawcę</w:t>
      </w:r>
      <w:r w:rsidR="007B3AA4">
        <w:t>.</w:t>
      </w:r>
      <w:r w:rsidR="00F71825">
        <w:t xml:space="preserve"> W</w:t>
      </w:r>
      <w:r w:rsidR="00AD2D50">
        <w:t> </w:t>
      </w:r>
      <w:r w:rsidR="00F71825">
        <w:t xml:space="preserve">przypadku nieodbycia się imprezy choinkowej </w:t>
      </w:r>
      <w:r w:rsidR="00F71825" w:rsidRPr="00F71825">
        <w:t>osoby, o których mowa w § 3 ust. 3 lit. d ppkt i-ii, a także lit. e</w:t>
      </w:r>
      <w:r w:rsidR="00F71825">
        <w:t xml:space="preserve"> otrzymują bon towarowy o wartości 100 zł bez względu na wybór dokonany na wniosku, o którym mowa w ust. 4.</w:t>
      </w:r>
    </w:p>
    <w:p w:rsidR="00E921F9" w:rsidRPr="000C68BE" w:rsidRDefault="00E921F9" w:rsidP="004116DB">
      <w:pPr>
        <w:spacing w:line="276" w:lineRule="auto"/>
        <w:jc w:val="both"/>
      </w:pPr>
    </w:p>
    <w:p w:rsidR="004116DB" w:rsidRPr="000C68BE" w:rsidRDefault="004116DB" w:rsidP="004116DB">
      <w:pPr>
        <w:spacing w:line="276" w:lineRule="auto"/>
        <w:jc w:val="center"/>
        <w:rPr>
          <w:b/>
        </w:rPr>
      </w:pPr>
      <w:r w:rsidRPr="000C68BE">
        <w:rPr>
          <w:b/>
        </w:rPr>
        <w:t>Bony towarowe</w:t>
      </w:r>
    </w:p>
    <w:p w:rsidR="004116DB" w:rsidRPr="00B61E97" w:rsidRDefault="004116DB" w:rsidP="004116DB">
      <w:pPr>
        <w:spacing w:line="276" w:lineRule="auto"/>
        <w:jc w:val="both"/>
      </w:pPr>
    </w:p>
    <w:p w:rsidR="004116DB" w:rsidRPr="003249F1" w:rsidRDefault="004116DB" w:rsidP="004116DB">
      <w:pPr>
        <w:spacing w:line="276" w:lineRule="auto"/>
        <w:jc w:val="center"/>
        <w:rPr>
          <w:b/>
        </w:rPr>
      </w:pPr>
      <w:r w:rsidRPr="003249F1">
        <w:rPr>
          <w:b/>
        </w:rPr>
        <w:t xml:space="preserve">§ </w:t>
      </w:r>
      <w:r w:rsidR="008A18A7" w:rsidRPr="003249F1">
        <w:rPr>
          <w:b/>
        </w:rPr>
        <w:t>16</w:t>
      </w:r>
    </w:p>
    <w:p w:rsidR="004116DB" w:rsidRPr="00CA7526" w:rsidRDefault="004116DB" w:rsidP="004116DB">
      <w:pPr>
        <w:spacing w:line="276" w:lineRule="auto"/>
        <w:jc w:val="center"/>
      </w:pPr>
    </w:p>
    <w:p w:rsidR="007B3AEE" w:rsidRPr="00F168D2" w:rsidRDefault="004116DB" w:rsidP="004116DB">
      <w:pPr>
        <w:spacing w:line="276" w:lineRule="auto"/>
        <w:jc w:val="both"/>
        <w:rPr>
          <w:b/>
        </w:rPr>
      </w:pPr>
      <w:r w:rsidRPr="005904AB">
        <w:t>1. Świadczenia socjalne mogą być realizowane w formie bonów towarowych</w:t>
      </w:r>
      <w:r w:rsidR="00A07831" w:rsidRPr="005904AB">
        <w:t xml:space="preserve">, przyznawanych </w:t>
      </w:r>
      <w:r w:rsidR="005B28B5" w:rsidRPr="00FB66CB">
        <w:t xml:space="preserve">osobom, o których mowa w § 3 ust. 3 lit. a-c </w:t>
      </w:r>
      <w:r w:rsidR="00A07831" w:rsidRPr="00FB66CB">
        <w:t xml:space="preserve">na pokrycie zwiększonych wydatków </w:t>
      </w:r>
      <w:r w:rsidR="005B28B5" w:rsidRPr="00FB66CB">
        <w:t>w związku ze szczególnym okresem w</w:t>
      </w:r>
      <w:r w:rsidR="00A07831" w:rsidRPr="00FB66CB">
        <w:t xml:space="preserve"> roku (np. Święta Bożego Narodzenia)</w:t>
      </w:r>
      <w:r w:rsidRPr="00FB66CB">
        <w:t xml:space="preserve">. Przyznanie bonów oraz ich kwotową wysokość uzależnia się od wielkości dochodu na członka rodziny, co określa </w:t>
      </w:r>
      <w:r w:rsidR="0065412F">
        <w:t xml:space="preserve"> odrębne porozumienie, o którym mowa w § 2 ust. 1 lit. a</w:t>
      </w:r>
      <w:r w:rsidR="00704059">
        <w:t>.</w:t>
      </w:r>
    </w:p>
    <w:p w:rsidR="00A07831" w:rsidRPr="00ED060D" w:rsidRDefault="004116DB" w:rsidP="004116DB">
      <w:pPr>
        <w:spacing w:line="276" w:lineRule="auto"/>
        <w:jc w:val="both"/>
      </w:pPr>
      <w:r w:rsidRPr="000B3160">
        <w:t xml:space="preserve">2. </w:t>
      </w:r>
      <w:r w:rsidR="00AD2D50">
        <w:t>Z zast</w:t>
      </w:r>
      <w:r w:rsidR="0065412F">
        <w:t>rzeżeniem § 10 ust. 4</w:t>
      </w:r>
      <w:r w:rsidR="00AD2D50">
        <w:t>, w</w:t>
      </w:r>
      <w:r w:rsidRPr="000B3160">
        <w:t>arunkiem otrzymania bonów jest złożenie przez osobę uprawnioną</w:t>
      </w:r>
      <w:r w:rsidR="00CF46C8" w:rsidRPr="000B3160">
        <w:t>, o której mowa w ust. </w:t>
      </w:r>
      <w:r w:rsidR="005B28B5" w:rsidRPr="000B3160">
        <w:t xml:space="preserve">1 </w:t>
      </w:r>
      <w:r w:rsidRPr="000B3160">
        <w:t>wniosku w terminie uzgodnionym corocznie przez pracodawcę z zakładowymi organizacjami zwią</w:t>
      </w:r>
      <w:r w:rsidRPr="00ED060D">
        <w:t>zkowymi</w:t>
      </w:r>
      <w:r w:rsidR="005B28B5" w:rsidRPr="00ED060D">
        <w:t xml:space="preserve">. </w:t>
      </w:r>
    </w:p>
    <w:p w:rsidR="00AD2D50" w:rsidRPr="00FF5819" w:rsidRDefault="00AD2D50" w:rsidP="003D1AA4">
      <w:pPr>
        <w:spacing w:line="276" w:lineRule="auto"/>
        <w:rPr>
          <w:b/>
        </w:rPr>
      </w:pPr>
    </w:p>
    <w:p w:rsidR="004116DB" w:rsidRPr="00FF5819" w:rsidRDefault="004116DB" w:rsidP="004116DB">
      <w:pPr>
        <w:spacing w:line="276" w:lineRule="auto"/>
        <w:jc w:val="center"/>
        <w:rPr>
          <w:b/>
        </w:rPr>
      </w:pPr>
      <w:r w:rsidRPr="00FF5819">
        <w:rPr>
          <w:b/>
        </w:rPr>
        <w:t>Działalność kulturalno-oświatowa i sportowo-rekreacyjna</w:t>
      </w:r>
    </w:p>
    <w:p w:rsidR="004116DB" w:rsidRPr="00FF5819" w:rsidRDefault="004116DB" w:rsidP="004116DB">
      <w:pPr>
        <w:spacing w:line="276" w:lineRule="auto"/>
        <w:jc w:val="center"/>
        <w:rPr>
          <w:b/>
        </w:rPr>
      </w:pPr>
    </w:p>
    <w:p w:rsidR="004116DB" w:rsidRPr="009574B4" w:rsidRDefault="008A18A7" w:rsidP="004116DB">
      <w:pPr>
        <w:spacing w:line="276" w:lineRule="auto"/>
        <w:jc w:val="center"/>
        <w:rPr>
          <w:b/>
        </w:rPr>
      </w:pPr>
      <w:r w:rsidRPr="009574B4">
        <w:rPr>
          <w:b/>
        </w:rPr>
        <w:t>§ 17</w:t>
      </w:r>
    </w:p>
    <w:p w:rsidR="004116DB" w:rsidRPr="009574B4" w:rsidRDefault="004116DB" w:rsidP="004116DB">
      <w:pPr>
        <w:spacing w:line="276" w:lineRule="auto"/>
      </w:pPr>
    </w:p>
    <w:p w:rsidR="004116DB" w:rsidRPr="00ED060D" w:rsidRDefault="004116DB" w:rsidP="004116DB">
      <w:pPr>
        <w:spacing w:line="276" w:lineRule="auto"/>
        <w:jc w:val="both"/>
      </w:pPr>
      <w:r w:rsidRPr="007B3AA4">
        <w:t xml:space="preserve">1. Osoby uprawnione </w:t>
      </w:r>
      <w:r w:rsidRPr="00DB3089">
        <w:t>mogą wnioskować o refinansowanie z Funduszu kosztów różnych form uczestnictwa w działalności kulturalno-oświatowej lub sportowo-rekreacyjnej. Do form takich należą przykładowo kino, teatr, koncerty, zawody sp</w:t>
      </w:r>
      <w:r w:rsidRPr="00F168D2">
        <w:t>ort</w:t>
      </w:r>
      <w:r w:rsidR="00E00169" w:rsidRPr="00F168D2">
        <w:t>owe, mecze, kursy i zajęcia oświatowe</w:t>
      </w:r>
      <w:r w:rsidR="00985BD5" w:rsidRPr="000B3160">
        <w:t>,</w:t>
      </w:r>
      <w:r w:rsidRPr="000B3160">
        <w:t xml:space="preserve"> bilety na lodowisko, korty tenisowe, korty do squasha, karnety na siłow</w:t>
      </w:r>
      <w:r w:rsidRPr="00ED060D">
        <w:t>nie i</w:t>
      </w:r>
      <w:r w:rsidR="004B3A76">
        <w:t> </w:t>
      </w:r>
      <w:r w:rsidRPr="00ED060D">
        <w:t xml:space="preserve">zajęcia fitness. </w:t>
      </w:r>
    </w:p>
    <w:p w:rsidR="004116DB" w:rsidRPr="00FF5819" w:rsidRDefault="004116DB" w:rsidP="004116DB">
      <w:pPr>
        <w:spacing w:line="276" w:lineRule="auto"/>
        <w:jc w:val="both"/>
      </w:pPr>
      <w:r w:rsidRPr="00FF5819">
        <w:t xml:space="preserve">2. </w:t>
      </w:r>
      <w:r w:rsidR="0065412F" w:rsidRPr="0065412F">
        <w:t>Z zastrzeżeniem § 10 ust. 4</w:t>
      </w:r>
      <w:r w:rsidR="0065412F">
        <w:t>, w</w:t>
      </w:r>
      <w:r w:rsidRPr="00FF5819">
        <w:t xml:space="preserve">arunkiem przyznania i wypłaty świadczenia jest złożenie przez osobę uprawnioną wniosku wraz z dokumentem (np. fakturą/rachunkiem) potwierdzającym poniesienie kosztów z tytułu działalności kulturalno-oświatowej lub sportowo-rekreacyjnej do dnia 27 grudnia danego roku kalendarzowego. </w:t>
      </w:r>
    </w:p>
    <w:p w:rsidR="004116DB" w:rsidRDefault="004116DB" w:rsidP="004116DB">
      <w:pPr>
        <w:spacing w:line="276" w:lineRule="auto"/>
        <w:jc w:val="both"/>
      </w:pPr>
      <w:r w:rsidRPr="00FF5819">
        <w:t xml:space="preserve">3. </w:t>
      </w:r>
      <w:r w:rsidR="00704059">
        <w:t>Z zastrzeżeniem ust. 4</w:t>
      </w:r>
      <w:r w:rsidR="00412B32">
        <w:t>-</w:t>
      </w:r>
      <w:r w:rsidR="00AC37D4">
        <w:t>5</w:t>
      </w:r>
      <w:r w:rsidR="00704059">
        <w:t>, k</w:t>
      </w:r>
      <w:r w:rsidRPr="00FF5819">
        <w:t>wota refinansowania osobie uprawnionej wydatków poczynionych na działalność kulturalno-oświatową i sportowo-rekreacyjną</w:t>
      </w:r>
      <w:r w:rsidR="00AC37D4">
        <w:t xml:space="preserve"> określona jest w porozumieniu, o którym mowa w § 2 ust. 1 lit. a.</w:t>
      </w:r>
      <w:r w:rsidRPr="00FF5819">
        <w:t xml:space="preserve"> </w:t>
      </w:r>
    </w:p>
    <w:p w:rsidR="00704059" w:rsidRPr="000158CA" w:rsidRDefault="00704059" w:rsidP="004116DB">
      <w:pPr>
        <w:spacing w:line="276" w:lineRule="auto"/>
        <w:jc w:val="both"/>
      </w:pPr>
      <w:r>
        <w:t xml:space="preserve">4. W przypadku, gdy wysokość dochodu na członka rodziny ustalana jest wyłącznie na podstawie oświadczenia osoby uprawnionej, o którym mowa w § </w:t>
      </w:r>
      <w:r w:rsidR="00290FAF">
        <w:t xml:space="preserve">6 ust. 4, </w:t>
      </w:r>
      <w:r w:rsidR="00290FAF" w:rsidRPr="00290FAF">
        <w:t>kwota refinansowania osobie uprawnionej wydatków poczynionych na działalność kulturalno-oświatową i sportowo-rekreacyjną nie może w danym roku kalendarzowym przekroczyć</w:t>
      </w:r>
      <w:r w:rsidR="00290FAF">
        <w:t xml:space="preserve"> </w:t>
      </w:r>
      <w:r w:rsidR="00AC37D4" w:rsidRPr="000158CA">
        <w:t>połowy kwoty określonej w porozumieniu, o którym mowa w § 2 ust. 1 lit. a.</w:t>
      </w:r>
    </w:p>
    <w:p w:rsidR="004116DB" w:rsidRPr="00DB3089" w:rsidRDefault="00704059" w:rsidP="004116DB">
      <w:pPr>
        <w:spacing w:line="276" w:lineRule="auto"/>
        <w:jc w:val="both"/>
      </w:pPr>
      <w:r>
        <w:t>5</w:t>
      </w:r>
      <w:r w:rsidR="004116DB" w:rsidRPr="00DB3089">
        <w:t xml:space="preserve">. W razie, gdyby osób uprawnionych w danej rodzinie było </w:t>
      </w:r>
      <w:r w:rsidR="00CF46C8" w:rsidRPr="00DB3089">
        <w:t xml:space="preserve">więcej niż jedna, to </w:t>
      </w:r>
      <w:r w:rsidR="00AC37D4">
        <w:t xml:space="preserve">określony w porozumieniu, o którym mowa w § 2 ust. 1 lit. a, </w:t>
      </w:r>
      <w:r w:rsidR="004116DB" w:rsidRPr="00F168D2">
        <w:t>limit kwotowy należy odnosić do wszystkich uprawnionych w rodzinie łącznie</w:t>
      </w:r>
      <w:r w:rsidR="00290FAF">
        <w:t xml:space="preserve">, z zastrzeżeniem, że w rodzinie, w której </w:t>
      </w:r>
      <w:r w:rsidR="0003557C">
        <w:t xml:space="preserve">oboje </w:t>
      </w:r>
      <w:r w:rsidR="0003557C" w:rsidRPr="00F71825">
        <w:t>małżonków jest</w:t>
      </w:r>
      <w:r w:rsidR="00290FAF">
        <w:t xml:space="preserve"> pracownikami, limit zwiększa się o 100%.</w:t>
      </w:r>
    </w:p>
    <w:p w:rsidR="00337CF8" w:rsidRPr="00337CF8" w:rsidRDefault="00337CF8" w:rsidP="004116DB">
      <w:pPr>
        <w:spacing w:line="276" w:lineRule="auto"/>
        <w:jc w:val="both"/>
      </w:pPr>
    </w:p>
    <w:p w:rsidR="00731F71" w:rsidRPr="00F168D2" w:rsidRDefault="00731F71" w:rsidP="00731F71">
      <w:pPr>
        <w:spacing w:line="276" w:lineRule="auto"/>
        <w:jc w:val="center"/>
        <w:rPr>
          <w:b/>
        </w:rPr>
      </w:pPr>
      <w:r w:rsidRPr="00F168D2">
        <w:rPr>
          <w:b/>
        </w:rPr>
        <w:t>§ 18</w:t>
      </w:r>
    </w:p>
    <w:p w:rsidR="00731F71" w:rsidRPr="000B3160" w:rsidRDefault="00731F71" w:rsidP="007C27AA">
      <w:pPr>
        <w:tabs>
          <w:tab w:val="left" w:pos="5205"/>
        </w:tabs>
        <w:spacing w:line="276" w:lineRule="auto"/>
        <w:jc w:val="both"/>
      </w:pPr>
    </w:p>
    <w:p w:rsidR="00E00169" w:rsidRPr="009574B4" w:rsidRDefault="002574C2" w:rsidP="00E00169">
      <w:pPr>
        <w:spacing w:line="276" w:lineRule="auto"/>
        <w:jc w:val="both"/>
      </w:pPr>
      <w:r w:rsidRPr="00ED060D">
        <w:t>Ze środków Funduszu mo</w:t>
      </w:r>
      <w:r w:rsidR="005B38D2" w:rsidRPr="00ED060D">
        <w:t>że</w:t>
      </w:r>
      <w:r w:rsidR="00E00169" w:rsidRPr="00ED060D">
        <w:t xml:space="preserve"> być </w:t>
      </w:r>
      <w:r w:rsidR="005B38D2" w:rsidRPr="00ED060D">
        <w:t>finansowana organizacja imprez</w:t>
      </w:r>
      <w:r w:rsidRPr="00ED060D">
        <w:t xml:space="preserve"> </w:t>
      </w:r>
      <w:r w:rsidR="007F4771" w:rsidRPr="00ED060D">
        <w:t>kulturalno-rekr</w:t>
      </w:r>
      <w:r w:rsidR="007F4771" w:rsidRPr="00FF5819">
        <w:t xml:space="preserve">eacyjnych </w:t>
      </w:r>
      <w:r w:rsidR="00E00169" w:rsidRPr="00FF5819">
        <w:t>o</w:t>
      </w:r>
      <w:r w:rsidR="00CF46C8" w:rsidRPr="00FF5819">
        <w:t> </w:t>
      </w:r>
      <w:r w:rsidRPr="00FF5819">
        <w:t xml:space="preserve">zasięgu ogólnouczelnianym, organizowanych </w:t>
      </w:r>
      <w:r w:rsidR="00E00169" w:rsidRPr="00FF5819">
        <w:t>przez Rektora zgodnie z przygotowywanym rokrocznie planem rzeczowo-finansowym działalności socjalnej pracodawcy</w:t>
      </w:r>
      <w:r w:rsidR="00731F71" w:rsidRPr="009574B4">
        <w:t>.</w:t>
      </w:r>
      <w:r w:rsidR="005B38D2" w:rsidRPr="009574B4">
        <w:t xml:space="preserve"> </w:t>
      </w:r>
    </w:p>
    <w:p w:rsidR="009E5DF1" w:rsidRPr="00704059" w:rsidRDefault="009E5DF1" w:rsidP="00E00169">
      <w:pPr>
        <w:spacing w:line="276" w:lineRule="auto"/>
        <w:jc w:val="both"/>
      </w:pPr>
    </w:p>
    <w:p w:rsidR="004116DB" w:rsidRPr="00704059" w:rsidRDefault="004116DB" w:rsidP="00E00169">
      <w:pPr>
        <w:spacing w:line="276" w:lineRule="auto"/>
        <w:jc w:val="center"/>
      </w:pPr>
      <w:r w:rsidRPr="00704059">
        <w:rPr>
          <w:b/>
        </w:rPr>
        <w:t>Pożyczki mieszkaniowe</w:t>
      </w:r>
    </w:p>
    <w:p w:rsidR="004116DB" w:rsidRPr="000C68BE" w:rsidRDefault="004116DB" w:rsidP="004116DB">
      <w:pPr>
        <w:spacing w:line="276" w:lineRule="auto"/>
        <w:rPr>
          <w:b/>
        </w:rPr>
      </w:pPr>
    </w:p>
    <w:p w:rsidR="004116DB" w:rsidRPr="00B61E97" w:rsidRDefault="00731F71" w:rsidP="004116DB">
      <w:pPr>
        <w:spacing w:line="276" w:lineRule="auto"/>
        <w:jc w:val="center"/>
        <w:rPr>
          <w:b/>
        </w:rPr>
      </w:pPr>
      <w:r w:rsidRPr="00B61E97">
        <w:rPr>
          <w:b/>
        </w:rPr>
        <w:t>§ 19</w:t>
      </w:r>
    </w:p>
    <w:p w:rsidR="004116DB" w:rsidRPr="003249F1" w:rsidRDefault="004116DB" w:rsidP="004116DB">
      <w:pPr>
        <w:spacing w:line="276" w:lineRule="auto"/>
        <w:jc w:val="both"/>
        <w:rPr>
          <w:b/>
        </w:rPr>
      </w:pPr>
    </w:p>
    <w:p w:rsidR="004116DB" w:rsidRPr="005904AB" w:rsidRDefault="004116DB" w:rsidP="004116DB">
      <w:pPr>
        <w:spacing w:line="276" w:lineRule="auto"/>
        <w:jc w:val="both"/>
      </w:pPr>
      <w:r w:rsidRPr="00CA7526">
        <w:t xml:space="preserve">1. Osoby uprawnione, o których mowa w § 3 ust. 3 lit. a-c, lit. d ppkt iii oraz lit. f mogą wnioskować o udzielenie im z Funduszu zwrotnej pożyczki gotówkowej na pokrycie </w:t>
      </w:r>
      <w:r w:rsidRPr="005904AB">
        <w:t xml:space="preserve">wydatków związanych z poprawą własnej sytuacji mieszkaniowej lub sytuacji mieszkaniowej małżonka lub dzieci wskazanych w § 3 ust. 3 lit. d ppkt i oraz ii. </w:t>
      </w:r>
    </w:p>
    <w:p w:rsidR="004116DB" w:rsidRPr="00FB66CB" w:rsidRDefault="004116DB" w:rsidP="004116DB">
      <w:pPr>
        <w:spacing w:line="276" w:lineRule="auto"/>
        <w:jc w:val="both"/>
      </w:pPr>
      <w:r w:rsidRPr="00FB66CB">
        <w:t>2. Za wydatki związane z poprawą sytuacji mieszkaniowej uznaje się wyłącznie:</w:t>
      </w:r>
    </w:p>
    <w:p w:rsidR="005629DF" w:rsidRPr="00FB66CB" w:rsidRDefault="004116DB" w:rsidP="00704D3C">
      <w:pPr>
        <w:pStyle w:val="Akapitzlist"/>
        <w:numPr>
          <w:ilvl w:val="0"/>
          <w:numId w:val="10"/>
        </w:numPr>
        <w:spacing w:line="276" w:lineRule="auto"/>
        <w:jc w:val="both"/>
      </w:pPr>
      <w:r w:rsidRPr="00FB66CB">
        <w:t xml:space="preserve">wydatki związane z </w:t>
      </w:r>
      <w:r w:rsidR="006F7EBC" w:rsidRPr="00FB66CB">
        <w:t xml:space="preserve">nabyciem </w:t>
      </w:r>
      <w:r w:rsidRPr="00FB66CB">
        <w:t>pierwszego w życiu</w:t>
      </w:r>
      <w:r w:rsidR="005629DF" w:rsidRPr="00FB66CB">
        <w:t>:</w:t>
      </w:r>
    </w:p>
    <w:p w:rsidR="005629DF" w:rsidRPr="0003557C" w:rsidRDefault="004116DB" w:rsidP="005F2058">
      <w:pPr>
        <w:pStyle w:val="Akapitzlist"/>
        <w:numPr>
          <w:ilvl w:val="5"/>
          <w:numId w:val="19"/>
        </w:numPr>
        <w:tabs>
          <w:tab w:val="clear" w:pos="4320"/>
          <w:tab w:val="num" w:pos="1276"/>
        </w:tabs>
        <w:spacing w:line="276" w:lineRule="auto"/>
        <w:ind w:left="1276" w:hanging="283"/>
        <w:jc w:val="both"/>
      </w:pPr>
      <w:r w:rsidRPr="002952B7">
        <w:t>prawa własności</w:t>
      </w:r>
      <w:r w:rsidR="005629DF" w:rsidRPr="002952B7">
        <w:t xml:space="preserve">, </w:t>
      </w:r>
      <w:r w:rsidR="00D1371A" w:rsidRPr="002952B7">
        <w:t>w tym współwłasności</w:t>
      </w:r>
      <w:r w:rsidR="0047037C" w:rsidRPr="0003557C">
        <w:t xml:space="preserve"> do lokalu mieszkalnego albo domu jednorodzinnego</w:t>
      </w:r>
      <w:r w:rsidR="002206B4" w:rsidRPr="0003557C">
        <w:t xml:space="preserve"> (nieruchomości gruntowej zabudowanej domem jednorodzinnym)</w:t>
      </w:r>
      <w:r w:rsidR="00133BB5" w:rsidRPr="0003557C">
        <w:t xml:space="preserve"> albo użytkowania wieczystego nieruchomości gruntowej wraz z prawem własności domu jednorodzinnego wybudowanego na tej nieruchomości</w:t>
      </w:r>
      <w:r w:rsidR="0047037C" w:rsidRPr="0003557C">
        <w:t>;</w:t>
      </w:r>
    </w:p>
    <w:p w:rsidR="005629DF" w:rsidRPr="00887F29" w:rsidRDefault="005629DF" w:rsidP="005F2058">
      <w:pPr>
        <w:pStyle w:val="Akapitzlist"/>
        <w:numPr>
          <w:ilvl w:val="5"/>
          <w:numId w:val="19"/>
        </w:numPr>
        <w:tabs>
          <w:tab w:val="clear" w:pos="4320"/>
          <w:tab w:val="num" w:pos="1276"/>
        </w:tabs>
        <w:spacing w:line="276" w:lineRule="auto"/>
        <w:ind w:left="1276" w:hanging="283"/>
        <w:jc w:val="both"/>
      </w:pPr>
      <w:r w:rsidRPr="00186D98">
        <w:t>sp</w:t>
      </w:r>
      <w:r w:rsidR="004116DB" w:rsidRPr="005A6776">
        <w:t xml:space="preserve">ółdzielczego prawa do lokalu </w:t>
      </w:r>
      <w:r w:rsidR="002206B4" w:rsidRPr="005A6776">
        <w:t xml:space="preserve">mieszkalnego </w:t>
      </w:r>
      <w:r w:rsidR="004116DB" w:rsidRPr="005A6776">
        <w:t xml:space="preserve">albo domu </w:t>
      </w:r>
      <w:r w:rsidR="002206B4" w:rsidRPr="005A6776">
        <w:t>jednorodzinnego</w:t>
      </w:r>
      <w:r w:rsidR="004116DB" w:rsidRPr="005A6776">
        <w:t xml:space="preserve"> </w:t>
      </w:r>
      <w:r w:rsidR="005C15BB" w:rsidRPr="00887F29">
        <w:t>w </w:t>
      </w:r>
      <w:r w:rsidRPr="00887F29">
        <w:t>spółdzielni mieszkaniowej;</w:t>
      </w:r>
    </w:p>
    <w:p w:rsidR="005629DF" w:rsidRPr="00DB3089" w:rsidRDefault="004116DB" w:rsidP="005F2058">
      <w:pPr>
        <w:pStyle w:val="Akapitzlist"/>
        <w:numPr>
          <w:ilvl w:val="5"/>
          <w:numId w:val="19"/>
        </w:numPr>
        <w:tabs>
          <w:tab w:val="clear" w:pos="4320"/>
          <w:tab w:val="num" w:pos="1276"/>
        </w:tabs>
        <w:spacing w:line="276" w:lineRule="auto"/>
        <w:ind w:left="1276" w:hanging="283"/>
        <w:jc w:val="both"/>
      </w:pPr>
      <w:r w:rsidRPr="00083B84">
        <w:t xml:space="preserve">prawa do lokalu </w:t>
      </w:r>
      <w:r w:rsidR="002206B4" w:rsidRPr="00083B84">
        <w:t xml:space="preserve">mieszkalnego </w:t>
      </w:r>
      <w:r w:rsidRPr="00CF286C">
        <w:t xml:space="preserve">albo domu </w:t>
      </w:r>
      <w:r w:rsidR="004009A6" w:rsidRPr="00CF286C">
        <w:t xml:space="preserve">jednorodzinnego </w:t>
      </w:r>
      <w:r w:rsidRPr="00CF286C">
        <w:t>z zasobów gminy albo Towarzystwa Budownictwa Powszechnego (TBS</w:t>
      </w:r>
      <w:r w:rsidR="00DB3089" w:rsidRPr="00CF286C">
        <w:t>)</w:t>
      </w:r>
      <w:r w:rsidR="00DB3089">
        <w:t>,</w:t>
      </w:r>
    </w:p>
    <w:p w:rsidR="00704D3C" w:rsidRPr="000B3160" w:rsidRDefault="005629DF" w:rsidP="005F2058">
      <w:pPr>
        <w:pStyle w:val="Akapitzlist"/>
        <w:spacing w:line="276" w:lineRule="auto"/>
        <w:ind w:left="709"/>
        <w:jc w:val="both"/>
      </w:pPr>
      <w:r w:rsidRPr="00DB3089">
        <w:t>w tym w szczególności</w:t>
      </w:r>
      <w:r w:rsidR="004116DB" w:rsidRPr="00DB3089">
        <w:t xml:space="preserve"> wkład własny na </w:t>
      </w:r>
      <w:r w:rsidR="002206B4" w:rsidRPr="00DB3089">
        <w:t>lokal mieszkalny</w:t>
      </w:r>
      <w:r w:rsidR="004116DB" w:rsidRPr="00DB3089">
        <w:t xml:space="preserve"> albo dom</w:t>
      </w:r>
      <w:r w:rsidR="004009A6" w:rsidRPr="00DB3089">
        <w:t xml:space="preserve"> jednorodzinny</w:t>
      </w:r>
      <w:r w:rsidR="004116DB" w:rsidRPr="00DB3089">
        <w:t xml:space="preserve">, </w:t>
      </w:r>
      <w:r w:rsidR="00DB3089" w:rsidRPr="00DB3089">
        <w:t>spłat</w:t>
      </w:r>
      <w:r w:rsidR="00DB3089">
        <w:t>ę</w:t>
      </w:r>
      <w:r w:rsidR="00DB3089" w:rsidRPr="00DB3089">
        <w:t xml:space="preserve"> </w:t>
      </w:r>
      <w:r w:rsidR="004116DB" w:rsidRPr="00DB3089">
        <w:t xml:space="preserve">komercyjnych kredytów </w:t>
      </w:r>
      <w:r w:rsidRPr="00DB3089">
        <w:t>lub</w:t>
      </w:r>
      <w:r w:rsidR="004116DB" w:rsidRPr="00DB3089">
        <w:t xml:space="preserve"> pożyczek związanych z </w:t>
      </w:r>
      <w:r w:rsidRPr="00DB3089">
        <w:t>nabyciem prawa do</w:t>
      </w:r>
      <w:r w:rsidR="004116DB" w:rsidRPr="00DB3089">
        <w:t xml:space="preserve"> </w:t>
      </w:r>
      <w:r w:rsidR="002206B4" w:rsidRPr="00F168D2">
        <w:t>lokalu mieszkalnego</w:t>
      </w:r>
      <w:r w:rsidR="004116DB" w:rsidRPr="00F168D2">
        <w:t xml:space="preserve"> albo domu</w:t>
      </w:r>
      <w:r w:rsidR="004009A6" w:rsidRPr="00F168D2">
        <w:t xml:space="preserve"> jednorodzinnego</w:t>
      </w:r>
      <w:r w:rsidR="00701BA0" w:rsidRPr="000B3160">
        <w:t>, o ile od ich zaciągnięcia nie minęło więcej niż 5 lat</w:t>
      </w:r>
      <w:r w:rsidR="0047037C" w:rsidRPr="000B3160">
        <w:t xml:space="preserve">, </w:t>
      </w:r>
    </w:p>
    <w:p w:rsidR="004116DB" w:rsidRPr="00704059" w:rsidRDefault="004116DB" w:rsidP="005F2058">
      <w:pPr>
        <w:pStyle w:val="Akapitzlist"/>
        <w:numPr>
          <w:ilvl w:val="0"/>
          <w:numId w:val="28"/>
        </w:numPr>
        <w:spacing w:line="276" w:lineRule="auto"/>
        <w:jc w:val="both"/>
      </w:pPr>
      <w:r w:rsidRPr="00ED060D">
        <w:t>wydatki związane z remontem, modernizacją lub wyposażenie</w:t>
      </w:r>
      <w:r w:rsidR="00B03027" w:rsidRPr="00ED060D">
        <w:t xml:space="preserve">m lokalu </w:t>
      </w:r>
      <w:r w:rsidR="005629DF" w:rsidRPr="00ED060D">
        <w:t xml:space="preserve">mieszkalnego </w:t>
      </w:r>
      <w:r w:rsidR="00B03027" w:rsidRPr="00FF5819">
        <w:t xml:space="preserve">albo </w:t>
      </w:r>
      <w:r w:rsidR="005629DF" w:rsidRPr="00FF5819">
        <w:t>domu</w:t>
      </w:r>
      <w:r w:rsidR="00B03027" w:rsidRPr="00FF5819">
        <w:t xml:space="preserve"> </w:t>
      </w:r>
      <w:r w:rsidR="00F70272" w:rsidRPr="00FF5819">
        <w:t>jednorodzinnego</w:t>
      </w:r>
      <w:r w:rsidR="00B03027" w:rsidRPr="00FF5819">
        <w:t xml:space="preserve"> </w:t>
      </w:r>
      <w:r w:rsidRPr="009574B4">
        <w:t>(takie jak np. przystosowanie lokalu do pot</w:t>
      </w:r>
      <w:r w:rsidR="005C15BB" w:rsidRPr="009574B4">
        <w:t>rzeb osób z </w:t>
      </w:r>
      <w:r w:rsidR="002860BE" w:rsidRPr="007B3AA4">
        <w:t>niepełnosprawnością</w:t>
      </w:r>
      <w:r w:rsidRPr="007B3AA4">
        <w:t xml:space="preserve"> </w:t>
      </w:r>
      <w:r w:rsidR="00F11E6A" w:rsidRPr="007B3AA4">
        <w:t xml:space="preserve">czy nadbudowa i rozbudowa </w:t>
      </w:r>
      <w:r w:rsidR="005629DF" w:rsidRPr="007B3AA4">
        <w:t xml:space="preserve">domu </w:t>
      </w:r>
      <w:r w:rsidR="00F70272" w:rsidRPr="007B3AA4">
        <w:t>jednorodzinnego</w:t>
      </w:r>
      <w:r w:rsidR="00F11E6A" w:rsidRPr="00704059">
        <w:t xml:space="preserve">) albo </w:t>
      </w:r>
      <w:r w:rsidR="002206B4" w:rsidRPr="00704059">
        <w:t xml:space="preserve">wydatki związane z </w:t>
      </w:r>
      <w:r w:rsidR="00F11E6A" w:rsidRPr="00704059">
        <w:t xml:space="preserve">budową </w:t>
      </w:r>
      <w:r w:rsidR="005629DF" w:rsidRPr="00704059">
        <w:t xml:space="preserve">domu </w:t>
      </w:r>
      <w:r w:rsidR="00F70272" w:rsidRPr="00704059">
        <w:t>jednorodzinnego</w:t>
      </w:r>
      <w:r w:rsidR="00F11E6A" w:rsidRPr="00704059">
        <w:t>,</w:t>
      </w:r>
    </w:p>
    <w:p w:rsidR="004116DB" w:rsidRPr="003249F1" w:rsidRDefault="004116DB" w:rsidP="005F2058">
      <w:pPr>
        <w:pStyle w:val="Akapitzlist"/>
        <w:numPr>
          <w:ilvl w:val="0"/>
          <w:numId w:val="28"/>
        </w:numPr>
        <w:spacing w:line="276" w:lineRule="auto"/>
        <w:jc w:val="both"/>
      </w:pPr>
      <w:r w:rsidRPr="000C68BE">
        <w:t>wydatki związane z adaptacją nienadających się do zamieszkania pom</w:t>
      </w:r>
      <w:r w:rsidRPr="00B61E97">
        <w:t xml:space="preserve">ieszczeń </w:t>
      </w:r>
      <w:r w:rsidR="005C15BB" w:rsidRPr="003249F1">
        <w:t>w </w:t>
      </w:r>
      <w:r w:rsidR="0047037C" w:rsidRPr="003249F1">
        <w:t xml:space="preserve">lokalu mieszkalnym lub domu jednorodzinnym </w:t>
      </w:r>
      <w:r w:rsidRPr="003249F1">
        <w:t>na cele mieszkaniowe,</w:t>
      </w:r>
    </w:p>
    <w:p w:rsidR="004116DB" w:rsidRPr="000B3160" w:rsidRDefault="004116DB" w:rsidP="005F2058">
      <w:pPr>
        <w:pStyle w:val="Akapitzlist"/>
        <w:numPr>
          <w:ilvl w:val="0"/>
          <w:numId w:val="28"/>
        </w:numPr>
        <w:spacing w:line="276" w:lineRule="auto"/>
        <w:jc w:val="both"/>
      </w:pPr>
      <w:r w:rsidRPr="00CA7526">
        <w:t>wydatki związane z wykupem na własność</w:t>
      </w:r>
      <w:r w:rsidR="00D57AC0" w:rsidRPr="005904AB">
        <w:t xml:space="preserve"> lokalu </w:t>
      </w:r>
      <w:r w:rsidR="0047037C" w:rsidRPr="005904AB">
        <w:t xml:space="preserve">mieszkalnego </w:t>
      </w:r>
      <w:r w:rsidR="00D57AC0" w:rsidRPr="00FB66CB">
        <w:t xml:space="preserve">albo domu </w:t>
      </w:r>
      <w:r w:rsidR="0047037C" w:rsidRPr="00FB66CB">
        <w:t>jednorodzinnego</w:t>
      </w:r>
      <w:r w:rsidR="00D57AC0" w:rsidRPr="00FB66CB">
        <w:t xml:space="preserve">, </w:t>
      </w:r>
      <w:r w:rsidRPr="00FB66CB">
        <w:t>do którego posiada się już tytuł prawny</w:t>
      </w:r>
      <w:r w:rsidR="005B3DC8" w:rsidRPr="00FB66CB">
        <w:t>, o którym mowa w pkt a</w:t>
      </w:r>
      <w:r w:rsidR="00704D3C" w:rsidRPr="00FB66CB">
        <w:t xml:space="preserve"> </w:t>
      </w:r>
      <w:r w:rsidR="00704D3C" w:rsidRPr="00DB3089">
        <w:t>lub wydatki związane z</w:t>
      </w:r>
      <w:r w:rsidR="00B03027" w:rsidRPr="00F168D2">
        <w:t xml:space="preserve"> wykupem mieszkania zakładowego</w:t>
      </w:r>
      <w:r w:rsidR="00C969F0" w:rsidRPr="00F168D2">
        <w:t xml:space="preserve"> lub od Wojskowej Agencji Mieszkaniowej</w:t>
      </w:r>
      <w:r w:rsidR="00B03027" w:rsidRPr="000B3160">
        <w:t>.</w:t>
      </w:r>
    </w:p>
    <w:p w:rsidR="0047037C" w:rsidRPr="00FF5819" w:rsidRDefault="0047037C" w:rsidP="005F2058">
      <w:pPr>
        <w:pStyle w:val="Akapitzlist"/>
        <w:spacing w:line="276" w:lineRule="auto"/>
        <w:ind w:left="0"/>
        <w:jc w:val="both"/>
      </w:pPr>
      <w:r w:rsidRPr="00ED060D">
        <w:t xml:space="preserve">Nie stanowi wydatku związanego z poprawą sytuacji mieszkaniowej nabycie prawa </w:t>
      </w:r>
      <w:r w:rsidR="002206B4" w:rsidRPr="00FF5819">
        <w:t xml:space="preserve">własności, współwłasności, użytkowania wieczystego </w:t>
      </w:r>
      <w:r w:rsidRPr="00FF5819">
        <w:t xml:space="preserve">do niezabudowanej nieruchomości gruntowej lub </w:t>
      </w:r>
      <w:r w:rsidR="002206B4" w:rsidRPr="00FF5819">
        <w:t>do</w:t>
      </w:r>
      <w:r w:rsidRPr="00FF5819">
        <w:t xml:space="preserve"> nieruchomości gruntowej zabudowanej budynkiem innym niż mieszkalny.</w:t>
      </w:r>
    </w:p>
    <w:p w:rsidR="004116DB" w:rsidRPr="009574B4" w:rsidRDefault="004116DB" w:rsidP="004116DB">
      <w:pPr>
        <w:spacing w:line="276" w:lineRule="auto"/>
        <w:jc w:val="both"/>
      </w:pPr>
      <w:r w:rsidRPr="009574B4">
        <w:t>3. Przyznanie świadczenia socjalnego w postaci pożyczki mieszkaniowej możliwe jest po każdorazowym spełnieniu przez osobę uprawnioną, o której mowa w ust. 1 łącznie następujących warunków:</w:t>
      </w:r>
    </w:p>
    <w:p w:rsidR="004116DB" w:rsidRPr="007B3AA4" w:rsidRDefault="001D0E52" w:rsidP="00D36B69">
      <w:pPr>
        <w:pStyle w:val="Akapitzlist"/>
        <w:numPr>
          <w:ilvl w:val="0"/>
          <w:numId w:val="11"/>
        </w:numPr>
        <w:spacing w:line="276" w:lineRule="auto"/>
        <w:jc w:val="both"/>
      </w:pPr>
      <w:r w:rsidRPr="007B3AA4">
        <w:t>złożenia</w:t>
      </w:r>
      <w:r w:rsidR="004116DB" w:rsidRPr="007B3AA4">
        <w:t xml:space="preserve"> wniosku o pożyczkę wraz z kompletem do</w:t>
      </w:r>
      <w:r w:rsidR="005C15BB" w:rsidRPr="007B3AA4">
        <w:t>kumentów, o których mowa w ust. </w:t>
      </w:r>
      <w:r w:rsidR="004116DB" w:rsidRPr="007B3AA4">
        <w:t xml:space="preserve">4, </w:t>
      </w:r>
    </w:p>
    <w:p w:rsidR="004116DB" w:rsidRPr="000B3160" w:rsidRDefault="004116DB" w:rsidP="00D36B69">
      <w:pPr>
        <w:pStyle w:val="Akapitzlist"/>
        <w:numPr>
          <w:ilvl w:val="0"/>
          <w:numId w:val="11"/>
        </w:numPr>
        <w:spacing w:line="276" w:lineRule="auto"/>
        <w:jc w:val="both"/>
      </w:pPr>
      <w:r w:rsidRPr="00F168D2">
        <w:t xml:space="preserve">braku jakiegokolwiek zadłużenia pieniężnego względem pracodawcy na </w:t>
      </w:r>
      <w:r w:rsidR="00A20F05" w:rsidRPr="00F168D2">
        <w:t>dzień</w:t>
      </w:r>
      <w:r w:rsidRPr="00F168D2">
        <w:t xml:space="preserve"> rozpatrywania wniosku (np. z tytułu udz</w:t>
      </w:r>
      <w:r w:rsidRPr="000B3160">
        <w:t>ielonej wcześniej pożyczki mieszkaniowej).</w:t>
      </w:r>
    </w:p>
    <w:p w:rsidR="004116DB" w:rsidRPr="00ED060D" w:rsidRDefault="004116DB" w:rsidP="004116DB">
      <w:pPr>
        <w:spacing w:line="276" w:lineRule="auto"/>
        <w:jc w:val="both"/>
      </w:pPr>
      <w:r w:rsidRPr="00ED060D">
        <w:t xml:space="preserve">4. Do wniosku o przyznanie pożyczki mieszkaniowej należy zawsze dołączyć wiarygodne dokumenty potwierdzające zasadność udzielenia tego świadczenia oraz jego wnioskowanej wysokości. Do dokumentów tych należą przykładowo: </w:t>
      </w:r>
    </w:p>
    <w:p w:rsidR="004116DB" w:rsidRPr="009574B4" w:rsidRDefault="004116DB" w:rsidP="00D36B69">
      <w:pPr>
        <w:pStyle w:val="Akapitzlist"/>
        <w:numPr>
          <w:ilvl w:val="0"/>
          <w:numId w:val="12"/>
        </w:numPr>
        <w:spacing w:line="276" w:lineRule="auto"/>
        <w:jc w:val="both"/>
      </w:pPr>
      <w:r w:rsidRPr="00ED060D">
        <w:t>w przypadkach określonych w ust. 2 lit. a – kopia aktu notarialnego umowy przedwstępnej lub umowy przenoszącej własność</w:t>
      </w:r>
      <w:r w:rsidR="008F6B3F" w:rsidRPr="00FF5819">
        <w:t xml:space="preserve"> bądź </w:t>
      </w:r>
      <w:r w:rsidR="002206B4" w:rsidRPr="00FF5819">
        <w:t xml:space="preserve">inne prawo do lokalu mieszkalnego lub domu jednorodzinnego a </w:t>
      </w:r>
      <w:r w:rsidRPr="00FF5819">
        <w:t>także inne dokumenty związane z celem pożyczki (jak np. uchwała spółdzielni o przyjęciu w poczet członków w razie ubiegania się o pożyczkę na spółdzielcz</w:t>
      </w:r>
      <w:r w:rsidR="00DB7803" w:rsidRPr="00FF5819">
        <w:t>e lokatorskie prawo do lokalu</w:t>
      </w:r>
      <w:r w:rsidR="002206B4" w:rsidRPr="00FF5819">
        <w:t xml:space="preserve"> mieszkalnego</w:t>
      </w:r>
      <w:r w:rsidR="00DB7803" w:rsidRPr="009574B4">
        <w:t>),</w:t>
      </w:r>
    </w:p>
    <w:p w:rsidR="00DB7803" w:rsidRPr="00FB66CB" w:rsidRDefault="004116DB" w:rsidP="00D36B69">
      <w:pPr>
        <w:pStyle w:val="Akapitzlist"/>
        <w:numPr>
          <w:ilvl w:val="0"/>
          <w:numId w:val="12"/>
        </w:numPr>
        <w:spacing w:line="276" w:lineRule="auto"/>
        <w:jc w:val="both"/>
      </w:pPr>
      <w:r w:rsidRPr="007B3AA4">
        <w:t xml:space="preserve">w przypadkach określonych w ust. 2 lit. b – </w:t>
      </w:r>
      <w:r w:rsidR="00DB7803" w:rsidRPr="007B3AA4">
        <w:t xml:space="preserve">kopia umowy będącej tytułem prawnym do lokalu </w:t>
      </w:r>
      <w:r w:rsidR="00DF382E" w:rsidRPr="00704059">
        <w:t xml:space="preserve">mieszkalnego </w:t>
      </w:r>
      <w:r w:rsidR="00DB7803" w:rsidRPr="00704059">
        <w:t xml:space="preserve">albo domu </w:t>
      </w:r>
      <w:r w:rsidR="00DF382E" w:rsidRPr="00704059">
        <w:t>jednorodzinn</w:t>
      </w:r>
      <w:r w:rsidR="00DB7803" w:rsidRPr="00290FAF">
        <w:t xml:space="preserve">ego, z której wywieść można prawo do jego </w:t>
      </w:r>
      <w:r w:rsidRPr="000C68BE">
        <w:t>remont</w:t>
      </w:r>
      <w:r w:rsidR="00DB7803" w:rsidRPr="00B61E97">
        <w:t xml:space="preserve">u, modernizacji lub wyposażenia </w:t>
      </w:r>
      <w:r w:rsidRPr="00B61E97">
        <w:t>oraz szczegółowy kosztorys pla</w:t>
      </w:r>
      <w:r w:rsidRPr="003249F1">
        <w:t>nowanej inwestycji,</w:t>
      </w:r>
      <w:r w:rsidR="008F6B3F" w:rsidRPr="003249F1">
        <w:t xml:space="preserve"> bądź</w:t>
      </w:r>
      <w:r w:rsidRPr="003249F1">
        <w:t xml:space="preserve"> także inne dokumenty związane z celem pożyczki (jak np. kopia dokumentu potwierdzającego niepełnosprawność osoby zamieszkującej w modernizowanym na jej potrzeby lokalu albo domu</w:t>
      </w:r>
      <w:r w:rsidR="004009A6" w:rsidRPr="00CA7526">
        <w:t xml:space="preserve"> jednorodzinnego</w:t>
      </w:r>
      <w:r w:rsidRPr="005904AB">
        <w:t xml:space="preserve">, czy też kopia decyzji o warunkach zabudowy i pozwolenia na budowę w razie </w:t>
      </w:r>
      <w:r w:rsidR="00DF382E" w:rsidRPr="005904AB">
        <w:t xml:space="preserve">budowy, </w:t>
      </w:r>
      <w:r w:rsidRPr="00FB66CB">
        <w:t>nadbudowy lub rozbudowy domu</w:t>
      </w:r>
      <w:r w:rsidR="00DF382E" w:rsidRPr="00FB66CB">
        <w:t xml:space="preserve"> </w:t>
      </w:r>
      <w:r w:rsidR="004009A6" w:rsidRPr="00FB66CB">
        <w:t xml:space="preserve">jednorodzinnego </w:t>
      </w:r>
      <w:r w:rsidR="00DF382E" w:rsidRPr="00FB66CB">
        <w:t>oraz szczegółowy kosztorys planowanej inwestycji</w:t>
      </w:r>
      <w:r w:rsidR="00DB7803" w:rsidRPr="00FB66CB">
        <w:t>),</w:t>
      </w:r>
    </w:p>
    <w:p w:rsidR="004116DB" w:rsidRPr="0003557C" w:rsidRDefault="004116DB" w:rsidP="00D36B69">
      <w:pPr>
        <w:pStyle w:val="Akapitzlist"/>
        <w:numPr>
          <w:ilvl w:val="0"/>
          <w:numId w:val="12"/>
        </w:numPr>
        <w:spacing w:line="276" w:lineRule="auto"/>
        <w:jc w:val="both"/>
      </w:pPr>
      <w:r w:rsidRPr="00FB66CB">
        <w:t xml:space="preserve">w przypadkach określonych w ust. 2 lit. c – kopia umowy </w:t>
      </w:r>
      <w:r w:rsidR="00DB7803" w:rsidRPr="00FB66CB">
        <w:t xml:space="preserve">będącej tytułem prawnym do nieruchomości lub innego obiektu, z której wywieść można prawo do </w:t>
      </w:r>
      <w:r w:rsidRPr="002952B7">
        <w:t xml:space="preserve">przebudowy </w:t>
      </w:r>
      <w:r w:rsidR="00DB7803" w:rsidRPr="002952B7">
        <w:t xml:space="preserve">jego </w:t>
      </w:r>
      <w:r w:rsidRPr="002952B7">
        <w:t>pomieszczeń ora</w:t>
      </w:r>
      <w:r w:rsidRPr="0003557C">
        <w:t>z szczegółowy kosztorys planowanej inwestycji,</w:t>
      </w:r>
      <w:r w:rsidR="008F6B3F" w:rsidRPr="0003557C">
        <w:t xml:space="preserve"> bądź</w:t>
      </w:r>
      <w:r w:rsidRPr="0003557C">
        <w:t xml:space="preserve"> także inne dokum</w:t>
      </w:r>
      <w:r w:rsidR="00DB7803" w:rsidRPr="0003557C">
        <w:t>enty związane z celem pożyczki,</w:t>
      </w:r>
    </w:p>
    <w:p w:rsidR="004116DB" w:rsidRPr="00ED060D" w:rsidRDefault="004116DB" w:rsidP="00D36B69">
      <w:pPr>
        <w:pStyle w:val="Akapitzlist"/>
        <w:numPr>
          <w:ilvl w:val="0"/>
          <w:numId w:val="12"/>
        </w:numPr>
        <w:spacing w:line="276" w:lineRule="auto"/>
        <w:jc w:val="both"/>
      </w:pPr>
      <w:r w:rsidRPr="00186D98">
        <w:t>w przypadkach określonyc</w:t>
      </w:r>
      <w:r w:rsidRPr="00C76FD0">
        <w:t>h w ust. 2 lit. d – kopia umowy stanowiąca tytuł pra</w:t>
      </w:r>
      <w:r w:rsidRPr="00F168D2">
        <w:t xml:space="preserve">wny do wykupu lokalu </w:t>
      </w:r>
      <w:r w:rsidR="00DF382E" w:rsidRPr="00F168D2">
        <w:t xml:space="preserve">mieszkalnego </w:t>
      </w:r>
      <w:r w:rsidRPr="00F168D2">
        <w:t xml:space="preserve">albo domu </w:t>
      </w:r>
      <w:r w:rsidR="00DF382E" w:rsidRPr="000B3160">
        <w:t>jednorodzinnego</w:t>
      </w:r>
      <w:r w:rsidRPr="000B3160">
        <w:t xml:space="preserve"> od spółdzielni, gminy, zakładu pracy (np. PKP, Lasy Państwowe), Wojskowej Agencji Mieszkaniowej lub innego podmiotu będącego właścicielem wykupowanego lokalu albo domu (np. kopia aktu notarialnego umowy przedwstępnej bądź umowy przenoszącej własność), a jeśli nie wynikałaby z niej kwota wykupu to dokument potwierdzający jej wysokość</w:t>
      </w:r>
      <w:r w:rsidR="008F6B3F" w:rsidRPr="000B3160">
        <w:t>, bądź</w:t>
      </w:r>
      <w:r w:rsidRPr="00ED060D">
        <w:t xml:space="preserve"> także inne dokumenty związane z celem pożyczki. </w:t>
      </w:r>
    </w:p>
    <w:p w:rsidR="004116DB" w:rsidRPr="00FF5819" w:rsidRDefault="004116DB" w:rsidP="004116DB">
      <w:pPr>
        <w:spacing w:line="276" w:lineRule="auto"/>
        <w:jc w:val="both"/>
      </w:pPr>
      <w:r w:rsidRPr="00FF5819">
        <w:t>5. Wypłacenie pożyczki mieszkaniowej uzależnia się od kumulatywnego spełnienia przez wnioskodawcę</w:t>
      </w:r>
      <w:r w:rsidR="00C4598B" w:rsidRPr="00FF5819">
        <w:t xml:space="preserve"> </w:t>
      </w:r>
      <w:r w:rsidRPr="00FF5819">
        <w:t>następujących warunków:</w:t>
      </w:r>
    </w:p>
    <w:p w:rsidR="00A039B6" w:rsidRPr="00B61E97" w:rsidRDefault="00C4598B" w:rsidP="00A039B6">
      <w:pPr>
        <w:pStyle w:val="Akapitzlist"/>
        <w:numPr>
          <w:ilvl w:val="0"/>
          <w:numId w:val="25"/>
        </w:numPr>
        <w:spacing w:line="276" w:lineRule="auto"/>
        <w:jc w:val="both"/>
      </w:pPr>
      <w:r w:rsidRPr="00FF5819">
        <w:t>uzyskania</w:t>
      </w:r>
      <w:r w:rsidR="004116DB" w:rsidRPr="00FF5819">
        <w:t xml:space="preserve"> poręczenia </w:t>
      </w:r>
      <w:r w:rsidR="00A039B6" w:rsidRPr="009574B4">
        <w:t xml:space="preserve">od </w:t>
      </w:r>
      <w:r w:rsidR="00985BD5" w:rsidRPr="009574B4">
        <w:t>jednego pracownika zatrudnionego</w:t>
      </w:r>
      <w:r w:rsidR="004116DB" w:rsidRPr="009574B4">
        <w:t xml:space="preserve"> u pracodawcy na czas nieokreślony lub </w:t>
      </w:r>
      <w:r w:rsidR="004116DB" w:rsidRPr="007B3AA4">
        <w:t>na czas określony nie krótszy niż okres poręczenia,</w:t>
      </w:r>
      <w:r w:rsidR="00A039B6" w:rsidRPr="007B3AA4">
        <w:t xml:space="preserve"> gdy pożyczka udzielana jest w celach określonych w ust. 2 lit. b </w:t>
      </w:r>
      <w:r w:rsidR="001E25E7" w:rsidRPr="00704059">
        <w:t>i</w:t>
      </w:r>
      <w:r w:rsidR="00A039B6" w:rsidRPr="00704059">
        <w:t xml:space="preserve"> c, albo uzyskania poręczenia od dwóch pracowników zatrudnionych u pracodawcy na czas nieokreślony lub na czas określony nie krótszy niż o</w:t>
      </w:r>
      <w:r w:rsidR="00A039B6" w:rsidRPr="000C68BE">
        <w:t xml:space="preserve">kres poręczenia, gdy pożyczka udzielana jest w celach </w:t>
      </w:r>
      <w:r w:rsidR="00E30391" w:rsidRPr="00B61E97">
        <w:t xml:space="preserve">określonych w ust. 2 lit. a </w:t>
      </w:r>
      <w:r w:rsidR="001E25E7" w:rsidRPr="00B61E97">
        <w:t>i</w:t>
      </w:r>
      <w:r w:rsidR="00E30391" w:rsidRPr="00B61E97">
        <w:t xml:space="preserve"> d,</w:t>
      </w:r>
    </w:p>
    <w:p w:rsidR="00A039B6" w:rsidRPr="00CA7526" w:rsidRDefault="00C4598B" w:rsidP="00A039B6">
      <w:pPr>
        <w:pStyle w:val="Akapitzlist"/>
        <w:numPr>
          <w:ilvl w:val="0"/>
          <w:numId w:val="25"/>
        </w:numPr>
        <w:spacing w:line="276" w:lineRule="auto"/>
        <w:jc w:val="both"/>
      </w:pPr>
      <w:r w:rsidRPr="003249F1">
        <w:t>uzyskania pisemnej zgody małżonka na zaciągnięcie pożyczki w razie, gdy wnioskodawca pozostaje w mał</w:t>
      </w:r>
      <w:r w:rsidR="00A039B6" w:rsidRPr="00CA7526">
        <w:t>żeńskiej wspólności majątkowej,</w:t>
      </w:r>
    </w:p>
    <w:p w:rsidR="004116DB" w:rsidRPr="00FB66CB" w:rsidRDefault="00C4598B" w:rsidP="00A039B6">
      <w:pPr>
        <w:pStyle w:val="Akapitzlist"/>
        <w:numPr>
          <w:ilvl w:val="0"/>
          <w:numId w:val="25"/>
        </w:numPr>
        <w:spacing w:line="276" w:lineRule="auto"/>
        <w:jc w:val="both"/>
      </w:pPr>
      <w:r w:rsidRPr="005904AB">
        <w:t>podpisania</w:t>
      </w:r>
      <w:r w:rsidR="004116DB" w:rsidRPr="005904AB">
        <w:t xml:space="preserve"> z pracodawcą umowy pożyczki w ciągu </w:t>
      </w:r>
      <w:r w:rsidR="005C15BB" w:rsidRPr="00FB66CB">
        <w:t>miesiąca od dnia jej przyznania.</w:t>
      </w:r>
    </w:p>
    <w:p w:rsidR="004116DB" w:rsidRPr="00FB66CB" w:rsidRDefault="004116DB" w:rsidP="004116DB">
      <w:pPr>
        <w:spacing w:line="276" w:lineRule="auto"/>
        <w:jc w:val="both"/>
      </w:pPr>
      <w:r w:rsidRPr="00FB66CB">
        <w:t>6. Dopełnienie przez wnioskodawcę warunków wskazanych w ust. 5 weryfikuje Samodzielna Sekcja Socjalna.</w:t>
      </w:r>
    </w:p>
    <w:p w:rsidR="004116DB" w:rsidRPr="0003557C" w:rsidRDefault="004116DB" w:rsidP="004116DB">
      <w:pPr>
        <w:spacing w:line="276" w:lineRule="auto"/>
        <w:jc w:val="both"/>
      </w:pPr>
      <w:r w:rsidRPr="00FB66CB">
        <w:t xml:space="preserve">7. Pożyczka mieszkaniowa może być udzielona nie więcej niż raz na </w:t>
      </w:r>
      <w:r w:rsidR="002324D2" w:rsidRPr="00FB66CB">
        <w:t>trzy</w:t>
      </w:r>
      <w:r w:rsidRPr="00FB66CB">
        <w:t xml:space="preserve"> lat</w:t>
      </w:r>
      <w:r w:rsidR="002324D2" w:rsidRPr="00FB66CB">
        <w:t>a</w:t>
      </w:r>
      <w:r w:rsidR="005C15BB" w:rsidRPr="00FB66CB">
        <w:t>, z </w:t>
      </w:r>
      <w:r w:rsidRPr="002952B7">
        <w:t>zastrzeżeniem, iż otrzymanie pożyczki na którykolwiek z c</w:t>
      </w:r>
      <w:r w:rsidR="0089391B" w:rsidRPr="002952B7">
        <w:t>elów wskazanych w ust. 2 lit. a </w:t>
      </w:r>
      <w:r w:rsidRPr="002952B7">
        <w:t>bezterminowo uniemożliwia otrzymanie pożyczki na t</w:t>
      </w:r>
      <w:r w:rsidR="005C15BB" w:rsidRPr="002952B7">
        <w:t>en sam lub inny cel wchodzący w </w:t>
      </w:r>
      <w:r w:rsidRPr="0003557C">
        <w:t xml:space="preserve">zakres powołanego przepisu. </w:t>
      </w:r>
    </w:p>
    <w:p w:rsidR="004116DB" w:rsidRPr="0003557C" w:rsidRDefault="004116DB" w:rsidP="004116DB">
      <w:pPr>
        <w:spacing w:line="276" w:lineRule="auto"/>
        <w:jc w:val="both"/>
      </w:pPr>
      <w:r w:rsidRPr="0003557C">
        <w:t xml:space="preserve">8. Termin </w:t>
      </w:r>
      <w:r w:rsidR="00F37CAF" w:rsidRPr="0003557C">
        <w:t>trzyletni</w:t>
      </w:r>
      <w:r w:rsidRPr="0003557C">
        <w:t xml:space="preserve">, o którym mowa w ust. 7 liczony jest od dnia wypłaty pożyczki, przyjmując, iż jeden rok liczy 365 kolejno następujących po sobie dni kalendarzowych. </w:t>
      </w:r>
    </w:p>
    <w:p w:rsidR="004116DB" w:rsidRPr="00C76FD0" w:rsidRDefault="004116DB" w:rsidP="004116DB">
      <w:pPr>
        <w:spacing w:line="276" w:lineRule="auto"/>
        <w:jc w:val="both"/>
      </w:pPr>
      <w:r w:rsidRPr="0003557C">
        <w:t xml:space="preserve">9. W przypadku małżonków pożyczka mieszkaniowa może być w danej sytuacji </w:t>
      </w:r>
      <w:r w:rsidR="00C4598B" w:rsidRPr="0003557C">
        <w:t>przyznana tylko jednemu z</w:t>
      </w:r>
      <w:r w:rsidR="00C4598B" w:rsidRPr="00186D98">
        <w:t xml:space="preserve"> nich</w:t>
      </w:r>
      <w:r w:rsidR="00C452F8" w:rsidRPr="005A6776">
        <w:t xml:space="preserve">. </w:t>
      </w:r>
      <w:r w:rsidRPr="005A6776">
        <w:t>Ograniczenia, o których mowa w ust. 7 odnoszą się do obojga małżonków razem (nie do każdego z nich z osobna), i to niezależnie od posiadanego przez nich małżeńskiego ustroju majątkowego</w:t>
      </w:r>
      <w:r w:rsidRPr="00290FAF">
        <w:t>.</w:t>
      </w:r>
    </w:p>
    <w:p w:rsidR="004116DB" w:rsidRPr="000B3160" w:rsidRDefault="004116DB" w:rsidP="004116DB">
      <w:pPr>
        <w:spacing w:line="276" w:lineRule="auto"/>
        <w:jc w:val="both"/>
      </w:pPr>
      <w:r w:rsidRPr="00F168D2">
        <w:t xml:space="preserve">10. Pożyczka na cele określone </w:t>
      </w:r>
      <w:r w:rsidR="003F6D47" w:rsidRPr="00F168D2">
        <w:t xml:space="preserve">w </w:t>
      </w:r>
      <w:r w:rsidRPr="00F168D2">
        <w:t>ust. 2 lit. b nie przysługuje osobom zakwaterowanym na zasadach hotelowych (np. ADM) lub mieszkającym w</w:t>
      </w:r>
      <w:r w:rsidRPr="000B3160">
        <w:t xml:space="preserve"> domach opieki.</w:t>
      </w:r>
    </w:p>
    <w:p w:rsidR="004116DB" w:rsidRPr="00ED060D" w:rsidRDefault="004116DB" w:rsidP="004116DB">
      <w:pPr>
        <w:spacing w:line="276" w:lineRule="auto"/>
        <w:jc w:val="both"/>
      </w:pPr>
      <w:r w:rsidRPr="00ED060D">
        <w:t xml:space="preserve">11. Przyznanie pożyczki mieszkaniowej oraz jej wysokość uzależniona jest od wysokości dochodu na członka rodziny, z bezwzględnym zastrzeżeniem ust. 3 lit. </w:t>
      </w:r>
      <w:r w:rsidR="00A304C7">
        <w:t>b</w:t>
      </w:r>
      <w:r w:rsidRPr="00ED060D">
        <w:t xml:space="preserve">, przy czym im jest on wyższy tym wyższą kwotę pożyczki można co do zasady otrzymać (zdolność pożyczkowa). </w:t>
      </w:r>
    </w:p>
    <w:p w:rsidR="004116DB" w:rsidRPr="00FF5819" w:rsidRDefault="004116DB" w:rsidP="004116DB">
      <w:pPr>
        <w:spacing w:line="276" w:lineRule="auto"/>
        <w:jc w:val="both"/>
      </w:pPr>
      <w:r w:rsidRPr="00FF5819">
        <w:t xml:space="preserve">12. Przyznanie pożyczki oraz jej wysokość zależy także od innych okoliczności mogących mieć wpływ na ocenę zdolności do efektywnej i terminowej spłaty pożyczki przez wnioskodawcę lub jego małżonka (takich jak np. </w:t>
      </w:r>
      <w:r w:rsidR="00416EA0" w:rsidRPr="00FF5819">
        <w:t>liczba</w:t>
      </w:r>
      <w:r w:rsidRPr="00FF5819">
        <w:t xml:space="preserve"> i wysokość posiadanych przez wnioskodawcę lub jego małżonka zobowiązań wobec podmiotów innych niż pracodawca, negatywna historia pożyczkowa u pracodawcy).</w:t>
      </w:r>
    </w:p>
    <w:p w:rsidR="004116DB" w:rsidRPr="00FF5819" w:rsidRDefault="004116DB" w:rsidP="004116DB">
      <w:pPr>
        <w:spacing w:line="276" w:lineRule="auto"/>
        <w:jc w:val="both"/>
      </w:pPr>
      <w:r w:rsidRPr="00FF5819">
        <w:t xml:space="preserve">13. </w:t>
      </w:r>
      <w:r w:rsidR="0003557C">
        <w:t>P</w:t>
      </w:r>
      <w:r w:rsidRPr="00FF5819">
        <w:t>ożyczka nie może przekraczać:</w:t>
      </w:r>
    </w:p>
    <w:p w:rsidR="004116DB" w:rsidRPr="003A55E2" w:rsidRDefault="004116DB" w:rsidP="0089391B">
      <w:pPr>
        <w:pStyle w:val="Akapitzlist"/>
        <w:numPr>
          <w:ilvl w:val="0"/>
          <w:numId w:val="29"/>
        </w:numPr>
        <w:spacing w:line="276" w:lineRule="auto"/>
        <w:jc w:val="both"/>
      </w:pPr>
      <w:r w:rsidRPr="009574B4">
        <w:t>gdy udzielana jest w celach określonych w ust. 2 lit a i d</w:t>
      </w:r>
      <w:r w:rsidR="0003557C">
        <w:t xml:space="preserve"> – 50.000zł</w:t>
      </w:r>
      <w:r w:rsidR="0003557C" w:rsidRPr="003A55E2">
        <w:t>, a w szczególnych przypadkach 70.000 zł</w:t>
      </w:r>
      <w:r w:rsidR="00616189" w:rsidRPr="003A55E2">
        <w:t xml:space="preserve"> pod warunkiem uzyskania pozytywnej opinii Komisji Socjalnej,</w:t>
      </w:r>
    </w:p>
    <w:p w:rsidR="004116DB" w:rsidRPr="007B3AA4" w:rsidRDefault="004116DB" w:rsidP="0089391B">
      <w:pPr>
        <w:pStyle w:val="Akapitzlist"/>
        <w:numPr>
          <w:ilvl w:val="0"/>
          <w:numId w:val="29"/>
        </w:numPr>
        <w:spacing w:line="276" w:lineRule="auto"/>
        <w:jc w:val="both"/>
      </w:pPr>
      <w:r w:rsidRPr="007B3AA4">
        <w:t>gdy udzielana jest w celach określonych w ust. 2 lit. b i c</w:t>
      </w:r>
      <w:r w:rsidR="00616189">
        <w:t xml:space="preserve"> – 15.000 zł.</w:t>
      </w:r>
    </w:p>
    <w:p w:rsidR="004116DB" w:rsidRPr="000C68BE" w:rsidRDefault="004116DB" w:rsidP="004116DB">
      <w:pPr>
        <w:spacing w:line="276" w:lineRule="auto"/>
        <w:jc w:val="both"/>
      </w:pPr>
      <w:r w:rsidRPr="00704059">
        <w:t>14. W ramach jednego wniosku można ubiegać się o pożyczk</w:t>
      </w:r>
      <w:r w:rsidR="0089391B" w:rsidRPr="00704059">
        <w:t>ę tylko na jeden cel wskazany w </w:t>
      </w:r>
      <w:r w:rsidRPr="00290FAF">
        <w:t>ust. 2. Wskazanie we wniosku większej liczby celów powoduje, iż zostanie on rozpatrzony wyłącznie pod kątem celu o charakterze nadrzędnym względem pozostałych. Za cele nadrzędne względem wskazanych w ust. 2 lit. b i c uznaje się co do zasady te, o których mowa w ust. 2 lit. a i d. Jeśli w danym przypadku nie jest możliwe jednoznaczne usta</w:t>
      </w:r>
      <w:r w:rsidRPr="000C68BE">
        <w:t xml:space="preserve">lenie hierarchii celów wskazanych przez wnioskodawcę, wniosek zostaje odrzucony z powodu braków formalnych. </w:t>
      </w:r>
    </w:p>
    <w:p w:rsidR="004116DB" w:rsidRPr="00B61E97" w:rsidRDefault="004116DB" w:rsidP="004116DB">
      <w:pPr>
        <w:spacing w:line="276" w:lineRule="auto"/>
        <w:jc w:val="both"/>
      </w:pPr>
    </w:p>
    <w:p w:rsidR="004116DB" w:rsidRPr="005904AB" w:rsidRDefault="00731F71" w:rsidP="004116DB">
      <w:pPr>
        <w:spacing w:line="276" w:lineRule="auto"/>
        <w:jc w:val="center"/>
        <w:rPr>
          <w:b/>
        </w:rPr>
      </w:pPr>
      <w:r w:rsidRPr="00CA7526">
        <w:rPr>
          <w:b/>
        </w:rPr>
        <w:t>§ 2</w:t>
      </w:r>
      <w:r w:rsidRPr="005904AB">
        <w:rPr>
          <w:b/>
        </w:rPr>
        <w:t>0</w:t>
      </w:r>
    </w:p>
    <w:p w:rsidR="004116DB" w:rsidRPr="00FB66CB" w:rsidRDefault="004116DB" w:rsidP="004116DB">
      <w:pPr>
        <w:spacing w:line="276" w:lineRule="auto"/>
        <w:jc w:val="both"/>
        <w:rPr>
          <w:b/>
        </w:rPr>
      </w:pPr>
    </w:p>
    <w:p w:rsidR="004116DB" w:rsidRPr="00FB66CB" w:rsidRDefault="004116DB" w:rsidP="004116DB">
      <w:pPr>
        <w:spacing w:line="276" w:lineRule="auto"/>
        <w:jc w:val="both"/>
      </w:pPr>
      <w:r w:rsidRPr="00FB66CB">
        <w:t>1. Kwota pożyczki mieszkaniowej jest oprocentowana w stosunku rocznym i wynosi 1%.</w:t>
      </w:r>
    </w:p>
    <w:p w:rsidR="004116DB" w:rsidRPr="00FB66CB" w:rsidRDefault="004116DB" w:rsidP="004116DB">
      <w:pPr>
        <w:spacing w:line="276" w:lineRule="auto"/>
        <w:jc w:val="both"/>
      </w:pPr>
      <w:r w:rsidRPr="00FB66CB">
        <w:t xml:space="preserve">2. Oprocentowanie pożyczki nalicza się od dnia jej wypłaty na konto wskazane przez pożyczkobiorcę (dzień obciążenia rachunku bankowego pracodawcy) bądź gotówką w kasie pracodawcy i według dołączonego do umowy planu spłaty. </w:t>
      </w:r>
    </w:p>
    <w:p w:rsidR="004116DB" w:rsidRPr="00FB66CB" w:rsidRDefault="004116DB" w:rsidP="004116DB">
      <w:pPr>
        <w:spacing w:line="276" w:lineRule="auto"/>
        <w:jc w:val="both"/>
      </w:pPr>
      <w:r w:rsidRPr="00FB66CB">
        <w:t>3. Odsetki od udzielonych pożyczek ustala się według wzoru:</w:t>
      </w:r>
    </w:p>
    <w:p w:rsidR="004116DB" w:rsidRPr="002952B7" w:rsidRDefault="004116DB" w:rsidP="004116DB">
      <w:pPr>
        <w:spacing w:line="276" w:lineRule="auto"/>
        <w:ind w:left="720"/>
        <w:jc w:val="both"/>
      </w:pPr>
      <w:r w:rsidRPr="002952B7">
        <w:t xml:space="preserve">             </w:t>
      </w:r>
      <w:r w:rsidRPr="002952B7">
        <w:tab/>
      </w:r>
      <w:r w:rsidRPr="002952B7">
        <w:tab/>
      </w:r>
    </w:p>
    <w:p w:rsidR="004116DB" w:rsidRPr="00FC42E8" w:rsidRDefault="004116DB" w:rsidP="004116DB">
      <w:pPr>
        <w:spacing w:line="276" w:lineRule="auto"/>
        <w:ind w:left="2136" w:firstLine="696"/>
        <w:jc w:val="both"/>
      </w:pPr>
      <w:r w:rsidRPr="002952B7">
        <w:t xml:space="preserve">Odsetki:  </w:t>
      </w:r>
      <w:r w:rsidRPr="00FC42E8">
        <w:rPr>
          <w:position w:val="-19"/>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ed="t">
            <v:fill color2="black"/>
            <v:imagedata r:id="rId9" o:title=""/>
          </v:shape>
          <o:OLEObject Type="Embed" ProgID="Equation.3" ShapeID="_x0000_i1025" DrawAspect="Content" ObjectID="_1583730860" r:id="rId10"/>
        </w:object>
      </w:r>
      <w:r w:rsidRPr="00FC42E8">
        <w:t xml:space="preserve"> </w:t>
      </w:r>
    </w:p>
    <w:p w:rsidR="004116DB" w:rsidRPr="00FC42E8" w:rsidRDefault="004116DB" w:rsidP="004116DB">
      <w:pPr>
        <w:spacing w:line="276" w:lineRule="auto"/>
        <w:ind w:left="2124" w:firstLine="708"/>
        <w:jc w:val="both"/>
      </w:pPr>
      <w:r w:rsidRPr="00FC42E8">
        <w:t>P – kwota pożyczki</w:t>
      </w:r>
    </w:p>
    <w:p w:rsidR="004116DB" w:rsidRPr="00FC42E8" w:rsidRDefault="004116DB" w:rsidP="004116DB">
      <w:pPr>
        <w:spacing w:line="276" w:lineRule="auto"/>
        <w:ind w:left="360" w:firstLine="1440"/>
        <w:jc w:val="both"/>
      </w:pPr>
      <w:r w:rsidRPr="00FC42E8">
        <w:t xml:space="preserve"> </w:t>
      </w:r>
      <w:r w:rsidRPr="00FC42E8">
        <w:tab/>
      </w:r>
      <w:r w:rsidRPr="00FC42E8">
        <w:tab/>
        <w:t>S – stopa procentowa</w:t>
      </w:r>
    </w:p>
    <w:p w:rsidR="004116DB" w:rsidRPr="00FC42E8" w:rsidRDefault="004116DB" w:rsidP="004116DB">
      <w:pPr>
        <w:spacing w:line="276" w:lineRule="auto"/>
        <w:ind w:left="360" w:firstLine="1440"/>
        <w:jc w:val="both"/>
      </w:pPr>
      <w:r w:rsidRPr="00FC42E8">
        <w:t xml:space="preserve"> </w:t>
      </w:r>
      <w:r w:rsidRPr="00FC42E8">
        <w:tab/>
      </w:r>
      <w:r w:rsidRPr="00FC42E8">
        <w:tab/>
        <w:t xml:space="preserve">m – </w:t>
      </w:r>
      <w:r w:rsidR="00C76FD0">
        <w:t>liczba</w:t>
      </w:r>
      <w:r w:rsidR="00C76FD0" w:rsidRPr="00FC42E8">
        <w:t xml:space="preserve"> </w:t>
      </w:r>
      <w:r w:rsidRPr="00FC42E8">
        <w:t>rat</w:t>
      </w:r>
    </w:p>
    <w:p w:rsidR="004116DB" w:rsidRPr="00FC42E8" w:rsidRDefault="004116DB" w:rsidP="004116DB">
      <w:pPr>
        <w:spacing w:line="276" w:lineRule="auto"/>
        <w:ind w:left="1392" w:firstLine="1440"/>
        <w:jc w:val="both"/>
      </w:pPr>
      <w:r w:rsidRPr="00FC42E8">
        <w:t>100, 1, 24 – wielkość stała</w:t>
      </w:r>
    </w:p>
    <w:p w:rsidR="004116DB" w:rsidRPr="00530396" w:rsidRDefault="004116DB" w:rsidP="004116DB">
      <w:pPr>
        <w:spacing w:line="276" w:lineRule="auto"/>
        <w:jc w:val="both"/>
      </w:pPr>
    </w:p>
    <w:p w:rsidR="004116DB" w:rsidRPr="00530396" w:rsidRDefault="00731F71" w:rsidP="004116DB">
      <w:pPr>
        <w:spacing w:line="276" w:lineRule="auto"/>
        <w:jc w:val="center"/>
        <w:rPr>
          <w:b/>
        </w:rPr>
      </w:pPr>
      <w:r w:rsidRPr="00530396">
        <w:rPr>
          <w:b/>
        </w:rPr>
        <w:t>§ 21</w:t>
      </w:r>
    </w:p>
    <w:p w:rsidR="004116DB" w:rsidRPr="00530396" w:rsidRDefault="004116DB" w:rsidP="004116DB">
      <w:pPr>
        <w:spacing w:line="276" w:lineRule="auto"/>
        <w:jc w:val="both"/>
      </w:pPr>
    </w:p>
    <w:p w:rsidR="004116DB" w:rsidRPr="00530396" w:rsidRDefault="004116DB" w:rsidP="004116DB">
      <w:pPr>
        <w:spacing w:line="276" w:lineRule="auto"/>
        <w:jc w:val="both"/>
      </w:pPr>
      <w:r w:rsidRPr="00530396">
        <w:t xml:space="preserve">1. Pożyczka może być udzielona na okres nie dłuższy niż 5 lat. </w:t>
      </w:r>
    </w:p>
    <w:p w:rsidR="004116DB" w:rsidRPr="00770200" w:rsidRDefault="004116DB" w:rsidP="004116DB">
      <w:pPr>
        <w:spacing w:line="276" w:lineRule="auto"/>
        <w:jc w:val="both"/>
      </w:pPr>
      <w:r w:rsidRPr="00770200">
        <w:t>2. Pożyczka spłacana jest w miesięcznych ratach, według dołączonego do umowy planu spłaty. Pożyczkobiorcy przysługuje prawo wcześniejszego spłacenia pożyczki bez ponoszenia z tego tytułu dodatkowych kosztów.</w:t>
      </w:r>
    </w:p>
    <w:p w:rsidR="004116DB" w:rsidRPr="003555A1" w:rsidRDefault="004116DB" w:rsidP="004116DB">
      <w:pPr>
        <w:spacing w:line="276" w:lineRule="auto"/>
        <w:jc w:val="both"/>
      </w:pPr>
      <w:r w:rsidRPr="00770200">
        <w:t>3. Płatność pierwszej raty pożyczki może nastąpić w terminie do trzech miesięcy od dnia jej wypłaty, o ile nie pociąga to za sobą wydłużenia całości okresu spłaty, na który pożyczka została udzielona. Odroczenie płatności pie</w:t>
      </w:r>
      <w:r w:rsidRPr="003555A1">
        <w:t>rwszej raty pożyczki możliwe jest po wyrażeniu zgody przez pracodawcę</w:t>
      </w:r>
      <w:r w:rsidR="0052243E" w:rsidRPr="003555A1">
        <w:t>, co</w:t>
      </w:r>
      <w:r w:rsidR="00A71D17" w:rsidRPr="003555A1">
        <w:t xml:space="preserve"> musi być uwidocznione w umowie pożyczki</w:t>
      </w:r>
      <w:r w:rsidRPr="003555A1">
        <w:t xml:space="preserve">. </w:t>
      </w:r>
    </w:p>
    <w:p w:rsidR="004116DB" w:rsidRPr="00DB3089" w:rsidRDefault="004116DB" w:rsidP="004116DB">
      <w:pPr>
        <w:spacing w:line="276" w:lineRule="auto"/>
        <w:jc w:val="both"/>
      </w:pPr>
      <w:r w:rsidRPr="003555A1">
        <w:t>4. W przypadku pożyczkobiorców zatrudnionych u pracodawcy kolejne wymagalne raty podlegają potrąceniu z ich wynagrodzenia za pracę, na co wy</w:t>
      </w:r>
      <w:r w:rsidR="0089391B" w:rsidRPr="00DB3089">
        <w:t>rażają oni nieodwołalną zgodę w </w:t>
      </w:r>
      <w:r w:rsidRPr="00DB3089">
        <w:t xml:space="preserve">umowie pożyczki. Pozostali pożyczkobiorcy zobowiązani są do spłaty rat pożyczki poprzez dokonywanie wpłat w kasie lub na konto pracodawcy w terminach określonych w umowie pożyczki. </w:t>
      </w:r>
    </w:p>
    <w:p w:rsidR="004116DB" w:rsidRPr="00DB3089" w:rsidRDefault="004116DB" w:rsidP="004116DB">
      <w:pPr>
        <w:spacing w:line="276" w:lineRule="auto"/>
        <w:jc w:val="both"/>
      </w:pPr>
      <w:r w:rsidRPr="00DB3089">
        <w:t>5. Szczegółowe warunki spłaty pożyczki oraz sposob</w:t>
      </w:r>
      <w:r w:rsidR="00541268" w:rsidRPr="00DB3089">
        <w:t>y</w:t>
      </w:r>
      <w:r w:rsidRPr="00DB3089">
        <w:t xml:space="preserve"> jej zabezpieczenia określa każdorazowo umowa zawarta międ</w:t>
      </w:r>
      <w:r w:rsidR="00325ECB" w:rsidRPr="00DB3089">
        <w:t>zy pożyczkobiorcą a pracodawcą.</w:t>
      </w:r>
    </w:p>
    <w:p w:rsidR="00325ECB" w:rsidRPr="00DB3089" w:rsidRDefault="00325ECB" w:rsidP="004116DB">
      <w:pPr>
        <w:spacing w:line="276" w:lineRule="auto"/>
        <w:jc w:val="both"/>
      </w:pPr>
    </w:p>
    <w:p w:rsidR="004116DB" w:rsidRPr="00DB3089" w:rsidRDefault="00731F71" w:rsidP="004116DB">
      <w:pPr>
        <w:spacing w:line="276" w:lineRule="auto"/>
        <w:jc w:val="center"/>
        <w:rPr>
          <w:b/>
        </w:rPr>
      </w:pPr>
      <w:r w:rsidRPr="00DB3089">
        <w:rPr>
          <w:b/>
        </w:rPr>
        <w:t>§ 22</w:t>
      </w:r>
    </w:p>
    <w:p w:rsidR="004116DB" w:rsidRPr="00C76FD0" w:rsidRDefault="004116DB" w:rsidP="004116DB">
      <w:pPr>
        <w:spacing w:line="276" w:lineRule="auto"/>
        <w:jc w:val="both"/>
      </w:pPr>
    </w:p>
    <w:p w:rsidR="004116DB" w:rsidRPr="00C76FD0" w:rsidRDefault="004116DB" w:rsidP="004116DB">
      <w:pPr>
        <w:spacing w:line="276" w:lineRule="auto"/>
        <w:jc w:val="both"/>
      </w:pPr>
      <w:r w:rsidRPr="00C76FD0">
        <w:t xml:space="preserve">1. W przypadku braku spłaty pożyczki za co najmniej dwa kolejne okresy rozliczeniowe (dwie raty) zobowiązanie może być egzekwowane od poręczycieli. </w:t>
      </w:r>
    </w:p>
    <w:p w:rsidR="004116DB" w:rsidRPr="00C76FD0" w:rsidRDefault="004116DB" w:rsidP="004116DB">
      <w:pPr>
        <w:spacing w:line="276" w:lineRule="auto"/>
        <w:jc w:val="both"/>
      </w:pPr>
      <w:r w:rsidRPr="00C76FD0">
        <w:t>2. Poręczyciel</w:t>
      </w:r>
      <w:r w:rsidR="00C76FD0">
        <w:t>e</w:t>
      </w:r>
      <w:r w:rsidRPr="00C76FD0">
        <w:t>, jak również pożyczkobiorca i poręczyciel nie mogą być małżonkami.</w:t>
      </w:r>
    </w:p>
    <w:p w:rsidR="004116DB" w:rsidRPr="00ED060D" w:rsidRDefault="00095ACF" w:rsidP="004116DB">
      <w:pPr>
        <w:spacing w:line="276" w:lineRule="auto"/>
        <w:jc w:val="both"/>
      </w:pPr>
      <w:r w:rsidRPr="00F168D2">
        <w:t xml:space="preserve">3. </w:t>
      </w:r>
      <w:r w:rsidR="004116DB" w:rsidRPr="00F168D2">
        <w:t xml:space="preserve">Poręczycielem nie może być osoba, która poręcza już dwie </w:t>
      </w:r>
      <w:r w:rsidR="00530DBB" w:rsidRPr="00F168D2">
        <w:t>nies</w:t>
      </w:r>
      <w:r w:rsidR="00530DBB" w:rsidRPr="000B3160">
        <w:t xml:space="preserve">płacone </w:t>
      </w:r>
      <w:r w:rsidR="00E347A8" w:rsidRPr="000B3160">
        <w:t xml:space="preserve">przez pożyczkobiorcę </w:t>
      </w:r>
      <w:r w:rsidR="004116DB" w:rsidRPr="000B3160">
        <w:t>pożyczki mieszkanio</w:t>
      </w:r>
      <w:r w:rsidR="0011088E" w:rsidRPr="000B3160">
        <w:t xml:space="preserve">we. </w:t>
      </w:r>
    </w:p>
    <w:p w:rsidR="0011088E" w:rsidRPr="00ED060D" w:rsidRDefault="0011088E" w:rsidP="004116DB">
      <w:pPr>
        <w:spacing w:line="276" w:lineRule="auto"/>
        <w:jc w:val="both"/>
      </w:pPr>
    </w:p>
    <w:p w:rsidR="004116DB" w:rsidRPr="009574B4" w:rsidRDefault="00731F71" w:rsidP="004116DB">
      <w:pPr>
        <w:spacing w:line="276" w:lineRule="auto"/>
        <w:jc w:val="center"/>
        <w:rPr>
          <w:b/>
        </w:rPr>
      </w:pPr>
      <w:r w:rsidRPr="009574B4">
        <w:rPr>
          <w:b/>
        </w:rPr>
        <w:t>§ 23</w:t>
      </w:r>
    </w:p>
    <w:p w:rsidR="004116DB" w:rsidRPr="007B3AA4" w:rsidRDefault="004116DB" w:rsidP="004116DB">
      <w:pPr>
        <w:spacing w:line="276" w:lineRule="auto"/>
      </w:pPr>
    </w:p>
    <w:p w:rsidR="004116DB" w:rsidRPr="00290FAF" w:rsidRDefault="004116DB" w:rsidP="004116DB">
      <w:pPr>
        <w:spacing w:line="276" w:lineRule="auto"/>
        <w:jc w:val="both"/>
        <w:rPr>
          <w:lang w:eastAsia="pl-PL"/>
        </w:rPr>
      </w:pPr>
      <w:r w:rsidRPr="00704059">
        <w:t>1. W przypadkach uzasadnionych istotną zmianą sytuacji życiowej, rodzinnej lub materialnej pożyczkobiorcy przysługuje prawo wnioskowania o zawieszenie spłaty lub wydłużenie okresu spłaty pożyczki z jednoczesnym zmniejszeniem wysokości raty. Decyzj</w:t>
      </w:r>
      <w:r w:rsidR="0089391B" w:rsidRPr="00704059">
        <w:t>ę</w:t>
      </w:r>
      <w:r w:rsidRPr="00704059">
        <w:t xml:space="preserve"> w tych sprawach podejmuje Rektor, po uprzednim zasięgnięciu opinii Komisji Socjalnej i uzyskaniu zgody od poręczycieli. </w:t>
      </w:r>
      <w:r w:rsidRPr="00290FAF">
        <w:rPr>
          <w:lang w:eastAsia="pl-PL"/>
        </w:rPr>
        <w:t xml:space="preserve">W razie gdyby decyzja Rektora miała się różnić od opinii wydanej przez Komisję Socjalną konieczne jest uzgodnienie tej decyzji z zakładowymi organizacjami związkowymi reprezentowanymi w Komisji. </w:t>
      </w:r>
    </w:p>
    <w:p w:rsidR="004116DB" w:rsidRPr="00290FAF" w:rsidRDefault="004116DB" w:rsidP="004116DB">
      <w:pPr>
        <w:spacing w:line="276" w:lineRule="auto"/>
        <w:jc w:val="both"/>
      </w:pPr>
      <w:r w:rsidRPr="00290FAF">
        <w:t xml:space="preserve">2. Zawieszenie lub wydłużenie okresu spłaty nie powoduje zmiany wysokości kapitału pozostałego do spłaty. </w:t>
      </w:r>
    </w:p>
    <w:p w:rsidR="004116DB" w:rsidRPr="003249F1" w:rsidRDefault="004116DB" w:rsidP="004116DB">
      <w:pPr>
        <w:spacing w:line="276" w:lineRule="auto"/>
        <w:jc w:val="both"/>
      </w:pPr>
      <w:r w:rsidRPr="000C68BE">
        <w:t>3. Wydłużenie okresu spłaty pożyc</w:t>
      </w:r>
      <w:r w:rsidRPr="00B61E97">
        <w:t>zki nie może przekro</w:t>
      </w:r>
      <w:r w:rsidR="0089391B" w:rsidRPr="00B61E97">
        <w:t>czyć 10 lat liczonych łącznie z </w:t>
      </w:r>
      <w:r w:rsidRPr="003249F1">
        <w:t xml:space="preserve">pierwotnym okresem, na jaki pożyczka została udzielona. </w:t>
      </w:r>
    </w:p>
    <w:p w:rsidR="004116DB" w:rsidRPr="005904AB" w:rsidRDefault="004116DB" w:rsidP="004116DB">
      <w:pPr>
        <w:spacing w:line="276" w:lineRule="auto"/>
        <w:jc w:val="both"/>
      </w:pPr>
      <w:r w:rsidRPr="00CA7526">
        <w:t>4. Pr</w:t>
      </w:r>
      <w:r w:rsidRPr="005904AB">
        <w:t xml:space="preserve">zeniesienie na inną osobę obowiązku spłaty pożyczki nie jest możliwe. </w:t>
      </w:r>
    </w:p>
    <w:p w:rsidR="004116DB" w:rsidRPr="00FB66CB" w:rsidRDefault="004116DB" w:rsidP="004116DB">
      <w:pPr>
        <w:spacing w:line="276" w:lineRule="auto"/>
        <w:jc w:val="both"/>
        <w:rPr>
          <w:lang w:eastAsia="pl-PL"/>
        </w:rPr>
      </w:pPr>
      <w:r w:rsidRPr="00FB66CB">
        <w:t xml:space="preserve">5. Umorzenie całości lub części przyznanej kwoty pożyczki wraz z odsetkami możliwe jest wyłącznie wobec spadkobierców zmarłego pożyczkobiorcy przejmujących po jego śmierci zadłużenie z tytułu udzielonej zmarłemu pożyczki i tylko w zakresie, w jakim nie są w stanie jej spłacać ze względu na swą trudną sytuację materialną. Decyzję w tej sprawie podejmuje Rektor, po uprzednim zasięgnięciu opinii Komisji Socjalnej. </w:t>
      </w:r>
      <w:r w:rsidRPr="00FB66CB">
        <w:rPr>
          <w:lang w:eastAsia="pl-PL"/>
        </w:rPr>
        <w:t xml:space="preserve">W razie gdyby decyzja Rektora miała się różnić od opinii wydanej przez Komisję Socjalną konieczne jest uzgodnienie tej decyzji z zakładowymi organizacjami związkowymi reprezentowanymi w Komisji. </w:t>
      </w:r>
    </w:p>
    <w:p w:rsidR="004116DB" w:rsidRPr="00FB66CB" w:rsidRDefault="004116DB" w:rsidP="004116DB">
      <w:pPr>
        <w:spacing w:line="276" w:lineRule="auto"/>
        <w:jc w:val="both"/>
      </w:pPr>
    </w:p>
    <w:p w:rsidR="004116DB" w:rsidRPr="00FB66CB" w:rsidRDefault="00731F71" w:rsidP="004116DB">
      <w:pPr>
        <w:spacing w:line="276" w:lineRule="auto"/>
        <w:jc w:val="center"/>
        <w:rPr>
          <w:b/>
        </w:rPr>
      </w:pPr>
      <w:r w:rsidRPr="00FB66CB">
        <w:rPr>
          <w:b/>
        </w:rPr>
        <w:t>§ 24</w:t>
      </w:r>
    </w:p>
    <w:p w:rsidR="004116DB" w:rsidRPr="002952B7" w:rsidRDefault="004116DB" w:rsidP="004116DB">
      <w:pPr>
        <w:spacing w:line="276" w:lineRule="auto"/>
        <w:jc w:val="both"/>
      </w:pPr>
    </w:p>
    <w:p w:rsidR="004116DB" w:rsidRPr="002952B7" w:rsidRDefault="004116DB" w:rsidP="004116DB">
      <w:pPr>
        <w:spacing w:line="276" w:lineRule="auto"/>
        <w:jc w:val="both"/>
      </w:pPr>
      <w:r w:rsidRPr="002952B7">
        <w:t xml:space="preserve">1. W przypadku ustania stosunku pracy łączącego pożyczkobiorcę z pracodawcą pożyczka wraz z należnymi odsetkami staje się natychmiast wymagalna, z zastrzeżeniem ust. 2 i 3. </w:t>
      </w:r>
    </w:p>
    <w:p w:rsidR="004116DB" w:rsidRPr="00FC42E8" w:rsidRDefault="004116DB" w:rsidP="004116DB">
      <w:pPr>
        <w:spacing w:line="276" w:lineRule="auto"/>
        <w:jc w:val="both"/>
      </w:pPr>
      <w:r w:rsidRPr="0003557C">
        <w:t xml:space="preserve">2. Przyjęte w umowie zasady spłaty pożyczki mogą zostać </w:t>
      </w:r>
      <w:r w:rsidR="0089391B" w:rsidRPr="0003557C">
        <w:t>utrzymane w okolicznościach, o </w:t>
      </w:r>
      <w:r w:rsidRPr="0003557C">
        <w:t>których mowa w ust. 1 na wniosek pożyczkobiorcy i pod warunkiem podpisania przez niego aneksu do umowy pożyczki oraz poddania się na jego koszt egzekucji w formie aktu notarialnego, o której mowa w art. 777 ustawy z 17 listopada 1964 r. – K</w:t>
      </w:r>
      <w:r w:rsidR="0089391B" w:rsidRPr="0003557C">
        <w:t>odeks postępowania cywilnego (tekst jedn</w:t>
      </w:r>
      <w:r w:rsidRPr="0003557C">
        <w:t>. Dz. U. z </w:t>
      </w:r>
      <w:r w:rsidRPr="00CF286C">
        <w:t>201</w:t>
      </w:r>
      <w:r w:rsidR="00AC37D4">
        <w:t>8</w:t>
      </w:r>
      <w:r w:rsidR="0089391B" w:rsidRPr="00CF286C">
        <w:t xml:space="preserve"> r., poz. </w:t>
      </w:r>
      <w:r w:rsidR="00AC37D4">
        <w:t>155</w:t>
      </w:r>
      <w:r w:rsidRPr="00FC42E8">
        <w:t xml:space="preserve"> z</w:t>
      </w:r>
      <w:r w:rsidR="0089391B" w:rsidRPr="00FC42E8">
        <w:t>e</w:t>
      </w:r>
      <w:r w:rsidRPr="00FC42E8">
        <w:t xml:space="preserve"> zm.), chyba że do ustania stosunku pracy dochodzi w drodze jednostronnego rozwiązania stosunku pracy przez pożyczkobiorcę za wypowiedzeniem, bądź w drodze jednostronnego rozwiązania stosunku pracy pożyczkobiorcy przez pracodawcę w trybie art. 52 KP.</w:t>
      </w:r>
    </w:p>
    <w:p w:rsidR="004116DB" w:rsidRPr="00FC42E8" w:rsidRDefault="004116DB" w:rsidP="004116DB">
      <w:pPr>
        <w:spacing w:line="276" w:lineRule="auto"/>
        <w:jc w:val="both"/>
      </w:pPr>
      <w:r w:rsidRPr="00FC42E8">
        <w:t xml:space="preserve">3. Przyjęte w umowie zasady spłaty pożyczki mogą zostać w każdym przypadku utrzymane na wniosek spadkobierców zmarłego pożyczkobiorcy, co jednak wymaga podpisania nowej umowy oraz ustanowienia nowych zabezpieczeń jej prawidłowego wykonania. </w:t>
      </w:r>
    </w:p>
    <w:p w:rsidR="004116DB" w:rsidRPr="00530396" w:rsidRDefault="004116DB" w:rsidP="004116DB">
      <w:pPr>
        <w:spacing w:line="276" w:lineRule="auto"/>
        <w:jc w:val="both"/>
        <w:rPr>
          <w:lang w:eastAsia="pl-PL"/>
        </w:rPr>
      </w:pPr>
      <w:r w:rsidRPr="00FC42E8">
        <w:t>4. Decyzje w sprawach, o których mowa w ust. 2 i 3 podejmuje Rektor, po uprzednim zasięgn</w:t>
      </w:r>
      <w:r w:rsidR="00CC21DF" w:rsidRPr="00FC42E8">
        <w:t>ięciu opinii Komisji Socjalnej</w:t>
      </w:r>
      <w:r w:rsidRPr="00FC42E8">
        <w:t xml:space="preserve">. </w:t>
      </w:r>
      <w:r w:rsidRPr="00530396">
        <w:rPr>
          <w:lang w:eastAsia="pl-PL"/>
        </w:rPr>
        <w:t xml:space="preserve">W razie gdyby decyzja Rektora miała się różnić od opinii wydanej przez Komisję Socjalną konieczne jest uzgodnienie tej decyzji z zakładowymi organizacjami związkowymi reprezentowanymi w Komisji. </w:t>
      </w:r>
    </w:p>
    <w:p w:rsidR="007F17E1" w:rsidRPr="00770200" w:rsidRDefault="007F17E1" w:rsidP="004116DB">
      <w:pPr>
        <w:spacing w:line="276" w:lineRule="auto"/>
        <w:jc w:val="both"/>
      </w:pPr>
    </w:p>
    <w:p w:rsidR="004116DB" w:rsidRPr="00770200" w:rsidRDefault="00347DDF" w:rsidP="004116DB">
      <w:pPr>
        <w:spacing w:line="276" w:lineRule="auto"/>
        <w:jc w:val="center"/>
        <w:rPr>
          <w:sz w:val="28"/>
        </w:rPr>
      </w:pPr>
      <w:r w:rsidRPr="00770200">
        <w:rPr>
          <w:b/>
          <w:sz w:val="28"/>
        </w:rPr>
        <w:t xml:space="preserve">IV. </w:t>
      </w:r>
      <w:r w:rsidR="004116DB" w:rsidRPr="00770200">
        <w:rPr>
          <w:b/>
          <w:sz w:val="28"/>
        </w:rPr>
        <w:t>Przepisy przejściowe i końcowe</w:t>
      </w:r>
    </w:p>
    <w:p w:rsidR="004116DB" w:rsidRPr="003555A1" w:rsidRDefault="004116DB" w:rsidP="004116DB">
      <w:pPr>
        <w:spacing w:line="276" w:lineRule="auto"/>
        <w:jc w:val="both"/>
      </w:pPr>
    </w:p>
    <w:p w:rsidR="004116DB" w:rsidRPr="003555A1" w:rsidRDefault="00731F71" w:rsidP="004116DB">
      <w:pPr>
        <w:spacing w:line="276" w:lineRule="auto"/>
        <w:jc w:val="center"/>
        <w:rPr>
          <w:b/>
        </w:rPr>
      </w:pPr>
      <w:r w:rsidRPr="003555A1">
        <w:rPr>
          <w:b/>
        </w:rPr>
        <w:t>§ 25</w:t>
      </w:r>
    </w:p>
    <w:p w:rsidR="004116DB" w:rsidRPr="003555A1" w:rsidRDefault="004116DB" w:rsidP="004116DB">
      <w:pPr>
        <w:spacing w:line="276" w:lineRule="auto"/>
        <w:jc w:val="both"/>
        <w:rPr>
          <w:b/>
        </w:rPr>
      </w:pPr>
    </w:p>
    <w:p w:rsidR="004116DB" w:rsidRPr="003555A1" w:rsidRDefault="004116DB" w:rsidP="004116DB">
      <w:pPr>
        <w:spacing w:line="276" w:lineRule="auto"/>
        <w:jc w:val="both"/>
      </w:pPr>
      <w:r w:rsidRPr="003555A1">
        <w:t>1. Pracodawca zobowiązuje się do rozpowszechniania informacji na temat brzmienia niniejszego Regulaminu i zasad uzyskiwania świadczeń z Funduszu.</w:t>
      </w:r>
    </w:p>
    <w:p w:rsidR="004116DB" w:rsidRPr="00DB3089" w:rsidRDefault="004116DB" w:rsidP="004116DB">
      <w:pPr>
        <w:spacing w:line="276" w:lineRule="auto"/>
        <w:jc w:val="both"/>
      </w:pPr>
      <w:r w:rsidRPr="00DB3089">
        <w:t>2. Pracodawca udostępnia szczegółową informację, o</w:t>
      </w:r>
      <w:r w:rsidR="00337C50" w:rsidRPr="00DB3089">
        <w:t xml:space="preserve"> której mowa w ust. 1 również w </w:t>
      </w:r>
      <w:r w:rsidRPr="00DB3089">
        <w:t xml:space="preserve">Samodzielnej Sekcji Socjalnej oraz w poszczególnych wchodzących w jego skład jednostkach organizacyjnych. </w:t>
      </w:r>
    </w:p>
    <w:p w:rsidR="004116DB" w:rsidRPr="00C76FD0" w:rsidRDefault="004116DB" w:rsidP="004116DB">
      <w:pPr>
        <w:spacing w:line="276" w:lineRule="auto"/>
        <w:jc w:val="both"/>
      </w:pPr>
      <w:r w:rsidRPr="00DB3089">
        <w:t xml:space="preserve">3. Pracodawca jest zobowiązany informować osoby uprawnione o </w:t>
      </w:r>
      <w:r w:rsidR="003265E6" w:rsidRPr="00DB3089">
        <w:t xml:space="preserve">terminach składania przez nie wniosków oraz o innych istotnych </w:t>
      </w:r>
      <w:r w:rsidR="00EE633A" w:rsidRPr="00DB3089">
        <w:t xml:space="preserve">informacjach związanych z funkcjonowaniem Funduszu </w:t>
      </w:r>
      <w:r w:rsidRPr="00DB3089">
        <w:t>z odpowiednim wyprzedzeniem</w:t>
      </w:r>
      <w:r w:rsidR="003265E6" w:rsidRPr="00DB3089">
        <w:t>, o ile info</w:t>
      </w:r>
      <w:r w:rsidR="00337C50" w:rsidRPr="00C76FD0">
        <w:t>rmacje te nie wynikają wprost z </w:t>
      </w:r>
      <w:r w:rsidR="003265E6" w:rsidRPr="00C76FD0">
        <w:t>niniejszego Regulaminu</w:t>
      </w:r>
      <w:r w:rsidR="00EE633A" w:rsidRPr="00C76FD0">
        <w:t>.</w:t>
      </w:r>
    </w:p>
    <w:p w:rsidR="004B2B4C" w:rsidRPr="00F168D2" w:rsidRDefault="004B2B4C" w:rsidP="004116DB">
      <w:pPr>
        <w:spacing w:line="276" w:lineRule="auto"/>
        <w:jc w:val="both"/>
      </w:pPr>
    </w:p>
    <w:p w:rsidR="004116DB" w:rsidRPr="000B3160" w:rsidRDefault="00731F71" w:rsidP="004116DB">
      <w:pPr>
        <w:spacing w:line="276" w:lineRule="auto"/>
        <w:jc w:val="center"/>
        <w:rPr>
          <w:b/>
        </w:rPr>
      </w:pPr>
      <w:r w:rsidRPr="000B3160">
        <w:rPr>
          <w:b/>
        </w:rPr>
        <w:t>§ 26</w:t>
      </w:r>
    </w:p>
    <w:p w:rsidR="004116DB" w:rsidRPr="00ED060D" w:rsidRDefault="004116DB" w:rsidP="004116DB">
      <w:pPr>
        <w:spacing w:line="276" w:lineRule="auto"/>
        <w:jc w:val="both"/>
      </w:pPr>
    </w:p>
    <w:p w:rsidR="002534CB" w:rsidRPr="002534CB" w:rsidRDefault="002534CB" w:rsidP="002534CB">
      <w:pPr>
        <w:spacing w:line="276" w:lineRule="auto"/>
        <w:jc w:val="both"/>
      </w:pPr>
      <w:r w:rsidRPr="002534CB">
        <w:t>1. Wszelkie wnioski złożone przez osoby uprawnione po dniu wejścia w życie niniejszego Regulaminu podlegają ocenie w świetle nowych przepisów, z zastrzeżeniem ust. 2.</w:t>
      </w:r>
    </w:p>
    <w:p w:rsidR="002534CB" w:rsidRPr="002534CB" w:rsidRDefault="002534CB" w:rsidP="002534CB">
      <w:pPr>
        <w:spacing w:line="276" w:lineRule="auto"/>
        <w:jc w:val="both"/>
      </w:pPr>
      <w:r w:rsidRPr="002534CB">
        <w:t xml:space="preserve">2. Termin na złożenie wniosku, o którym mowa w § 14 wiąże wnioskodawcę pod warunkiem, że po dniu wejścia w życie niniejszego Regulaminu możliwe jest jego zachowanie. W przeciwnym razie wniosek powinien być złożony w najwcześniejszym możliwym terminie po dniu wejścia w życie niniejszego Regulaminu. </w:t>
      </w:r>
    </w:p>
    <w:p w:rsidR="002534CB" w:rsidRPr="002534CB" w:rsidRDefault="002534CB" w:rsidP="002534CB">
      <w:pPr>
        <w:spacing w:line="276" w:lineRule="auto"/>
        <w:jc w:val="both"/>
      </w:pPr>
      <w:r w:rsidRPr="002534CB">
        <w:t xml:space="preserve">3. Wnioski złożone przed dniem wejścia w życie niniejszego Regulaminu podlegają ocenie w świetle postanowień dotychczasowego Regulaminu, chyba że nowe przepisy są dla osób ubiegających się o świadczenie z Funduszu korzystniejsze. </w:t>
      </w:r>
    </w:p>
    <w:p w:rsidR="004116DB" w:rsidRPr="00FB66CB" w:rsidRDefault="004116DB" w:rsidP="00767984">
      <w:pPr>
        <w:tabs>
          <w:tab w:val="left" w:pos="7032"/>
        </w:tabs>
        <w:spacing w:line="276" w:lineRule="auto"/>
        <w:jc w:val="both"/>
      </w:pPr>
    </w:p>
    <w:p w:rsidR="004116DB" w:rsidRPr="002952B7" w:rsidRDefault="004116DB" w:rsidP="004116DB">
      <w:pPr>
        <w:spacing w:line="276" w:lineRule="auto"/>
        <w:jc w:val="center"/>
        <w:rPr>
          <w:b/>
        </w:rPr>
      </w:pPr>
      <w:r w:rsidRPr="00FB66CB">
        <w:rPr>
          <w:b/>
        </w:rPr>
        <w:t xml:space="preserve">§ </w:t>
      </w:r>
      <w:r w:rsidR="00731F71" w:rsidRPr="00FB66CB">
        <w:rPr>
          <w:b/>
        </w:rPr>
        <w:t>27</w:t>
      </w:r>
    </w:p>
    <w:p w:rsidR="004116DB" w:rsidRPr="002952B7" w:rsidRDefault="004116DB" w:rsidP="004116DB">
      <w:pPr>
        <w:spacing w:line="276" w:lineRule="auto"/>
        <w:jc w:val="both"/>
      </w:pPr>
    </w:p>
    <w:p w:rsidR="004116DB" w:rsidRPr="003249F1" w:rsidRDefault="004116DB" w:rsidP="004116DB">
      <w:pPr>
        <w:spacing w:line="276" w:lineRule="auto"/>
        <w:jc w:val="both"/>
      </w:pPr>
      <w:r w:rsidRPr="0003557C">
        <w:t xml:space="preserve">1. Niniejszy Regulamin wchodzi </w:t>
      </w:r>
      <w:r w:rsidR="004B2B4C" w:rsidRPr="0003557C">
        <w:t xml:space="preserve">w życie i zaczyna obowiązywać </w:t>
      </w:r>
      <w:r w:rsidR="009E5DF1" w:rsidRPr="00F81F08">
        <w:t>1 stycznia 201</w:t>
      </w:r>
      <w:r w:rsidR="002534CB" w:rsidRPr="00F81F08">
        <w:t>7</w:t>
      </w:r>
      <w:r w:rsidR="009E5DF1" w:rsidRPr="00F81F08">
        <w:t xml:space="preserve"> r. pod</w:t>
      </w:r>
      <w:r w:rsidR="009E5DF1" w:rsidRPr="00290FAF">
        <w:t xml:space="preserve"> warunkiem </w:t>
      </w:r>
      <w:r w:rsidRPr="000C68BE">
        <w:t>uzgodnieni</w:t>
      </w:r>
      <w:r w:rsidR="00541268" w:rsidRPr="00B61E97">
        <w:t>a</w:t>
      </w:r>
      <w:r w:rsidRPr="00B61E97">
        <w:t xml:space="preserve"> jego treści z działającymi u pracodawcy zakładowymi organizacjami związkowymi</w:t>
      </w:r>
      <w:r w:rsidR="00B60BD6" w:rsidRPr="003249F1">
        <w:t>.</w:t>
      </w:r>
    </w:p>
    <w:p w:rsidR="004116DB" w:rsidRPr="005904AB" w:rsidRDefault="004116DB" w:rsidP="004116DB">
      <w:pPr>
        <w:spacing w:line="276" w:lineRule="auto"/>
        <w:jc w:val="both"/>
      </w:pPr>
      <w:r w:rsidRPr="00CA7526">
        <w:t>2. Za dzień uzgodnienia treści niniejszego Regulaminu uznaje się dzień, w którym podpisy pod jego treścią złożyli odpowiednio umocowani przedstawiciele pracodawcy i zakład</w:t>
      </w:r>
      <w:r w:rsidR="00F339E0" w:rsidRPr="005904AB">
        <w:t>owych organizacji związkowych.</w:t>
      </w:r>
    </w:p>
    <w:p w:rsidR="002B3D8D" w:rsidRPr="00FB66CB" w:rsidRDefault="002B3D8D" w:rsidP="004116DB">
      <w:pPr>
        <w:spacing w:line="276" w:lineRule="auto"/>
        <w:jc w:val="both"/>
      </w:pPr>
      <w:r w:rsidRPr="00FB66CB">
        <w:t xml:space="preserve">3. Do niniejszego Regulaminu tworzy się wzory wniosków o przyznanie poszczególnych świadczeń z Funduszu oraz będących ich integralną częścią oświadczeń osób uprawnionych. Wzory te muszą być udostępnione wszystkim uprawnionym, w szczególności poprzez ich zamieszczenie na stronie internetowej Samodzielnej Sekcji Socjalnej. </w:t>
      </w:r>
    </w:p>
    <w:p w:rsidR="00970031" w:rsidRPr="00FB66CB" w:rsidRDefault="00970031" w:rsidP="000477BD">
      <w:pPr>
        <w:pStyle w:val="Nagwek"/>
        <w:tabs>
          <w:tab w:val="left" w:pos="7350"/>
        </w:tabs>
      </w:pPr>
    </w:p>
    <w:p w:rsidR="009E5DF1" w:rsidRPr="00FB66CB" w:rsidRDefault="009E5DF1" w:rsidP="000477BD">
      <w:pPr>
        <w:pStyle w:val="Nagwek"/>
        <w:tabs>
          <w:tab w:val="left" w:pos="7350"/>
        </w:tabs>
      </w:pPr>
    </w:p>
    <w:p w:rsidR="00F339E0" w:rsidRPr="00FB66CB" w:rsidRDefault="00F339E0" w:rsidP="000477BD">
      <w:pPr>
        <w:pStyle w:val="Nagwek"/>
        <w:tabs>
          <w:tab w:val="left" w:pos="7350"/>
        </w:tabs>
      </w:pPr>
    </w:p>
    <w:p w:rsidR="00F339E0" w:rsidRPr="002952B7" w:rsidRDefault="00F339E0" w:rsidP="000477BD">
      <w:pPr>
        <w:pStyle w:val="Nagwek"/>
        <w:tabs>
          <w:tab w:val="left" w:pos="7350"/>
        </w:tabs>
      </w:pPr>
    </w:p>
    <w:p w:rsidR="00F339E0" w:rsidRPr="002952B7" w:rsidRDefault="00F339E0" w:rsidP="000477BD">
      <w:pPr>
        <w:pStyle w:val="Nagwek"/>
        <w:tabs>
          <w:tab w:val="left" w:pos="7350"/>
        </w:tabs>
      </w:pPr>
    </w:p>
    <w:p w:rsidR="00F339E0" w:rsidRPr="0003557C" w:rsidRDefault="00F339E0" w:rsidP="000477BD">
      <w:pPr>
        <w:pStyle w:val="Nagwek"/>
        <w:tabs>
          <w:tab w:val="left" w:pos="7350"/>
        </w:tabs>
      </w:pPr>
    </w:p>
    <w:p w:rsidR="00F339E0" w:rsidRPr="0003557C" w:rsidRDefault="00F339E0" w:rsidP="000477BD">
      <w:pPr>
        <w:pStyle w:val="Nagwek"/>
        <w:tabs>
          <w:tab w:val="left" w:pos="7350"/>
        </w:tabs>
      </w:pPr>
    </w:p>
    <w:p w:rsidR="00F339E0" w:rsidRPr="0003557C" w:rsidRDefault="00F339E0" w:rsidP="000477BD">
      <w:pPr>
        <w:pStyle w:val="Nagwek"/>
        <w:tabs>
          <w:tab w:val="left" w:pos="7350"/>
        </w:tabs>
      </w:pPr>
    </w:p>
    <w:p w:rsidR="00F339E0" w:rsidRPr="0003557C" w:rsidRDefault="00F339E0" w:rsidP="000477BD">
      <w:pPr>
        <w:pStyle w:val="Nagwek"/>
        <w:tabs>
          <w:tab w:val="left" w:pos="7350"/>
        </w:tabs>
      </w:pPr>
    </w:p>
    <w:p w:rsidR="00F339E0" w:rsidRPr="00186D98" w:rsidRDefault="00F339E0" w:rsidP="000477BD">
      <w:pPr>
        <w:pStyle w:val="Nagwek"/>
        <w:tabs>
          <w:tab w:val="left" w:pos="7350"/>
        </w:tabs>
      </w:pPr>
    </w:p>
    <w:p w:rsidR="00F339E0" w:rsidRDefault="00F339E0"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FE0D76" w:rsidRDefault="00FE0D76"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611926" w:rsidRDefault="00611926" w:rsidP="000477BD">
      <w:pPr>
        <w:pStyle w:val="Nagwek"/>
        <w:tabs>
          <w:tab w:val="left" w:pos="7350"/>
        </w:tabs>
      </w:pPr>
    </w:p>
    <w:p w:rsidR="00611926" w:rsidRPr="005A6776" w:rsidRDefault="00611926" w:rsidP="000477BD">
      <w:pPr>
        <w:pStyle w:val="Nagwek"/>
        <w:tabs>
          <w:tab w:val="left" w:pos="7350"/>
        </w:tabs>
      </w:pPr>
    </w:p>
    <w:p w:rsidR="00F339E0" w:rsidRDefault="00F339E0" w:rsidP="000477BD">
      <w:pPr>
        <w:pStyle w:val="Nagwek"/>
        <w:tabs>
          <w:tab w:val="left" w:pos="7350"/>
        </w:tabs>
      </w:pPr>
    </w:p>
    <w:p w:rsidR="000158CA" w:rsidRDefault="000158CA" w:rsidP="000477BD">
      <w:pPr>
        <w:pStyle w:val="Nagwek"/>
        <w:tabs>
          <w:tab w:val="left" w:pos="7350"/>
        </w:tabs>
      </w:pPr>
    </w:p>
    <w:p w:rsidR="000158CA" w:rsidRPr="000158CA" w:rsidRDefault="000158CA" w:rsidP="000477BD">
      <w:pPr>
        <w:pStyle w:val="Nagwek"/>
        <w:tabs>
          <w:tab w:val="left" w:pos="7350"/>
        </w:tabs>
      </w:pPr>
    </w:p>
    <w:p w:rsidR="009E5DF1" w:rsidRDefault="00611926" w:rsidP="00611926">
      <w:pPr>
        <w:pStyle w:val="Nagwek"/>
        <w:tabs>
          <w:tab w:val="left" w:pos="7350"/>
        </w:tabs>
        <w:jc w:val="right"/>
        <w:rPr>
          <w:i/>
          <w:sz w:val="22"/>
          <w:szCs w:val="22"/>
        </w:rPr>
      </w:pPr>
      <w:r w:rsidRPr="00611926">
        <w:rPr>
          <w:i/>
          <w:sz w:val="22"/>
          <w:szCs w:val="22"/>
        </w:rPr>
        <w:t xml:space="preserve">załącznik </w:t>
      </w:r>
      <w:r>
        <w:rPr>
          <w:i/>
          <w:sz w:val="22"/>
          <w:szCs w:val="22"/>
        </w:rPr>
        <w:t>nr 1</w:t>
      </w:r>
    </w:p>
    <w:p w:rsidR="00611926" w:rsidRPr="00611926" w:rsidRDefault="00611926" w:rsidP="00611926">
      <w:pPr>
        <w:pStyle w:val="Nagwek"/>
        <w:tabs>
          <w:tab w:val="left" w:pos="7350"/>
        </w:tabs>
        <w:jc w:val="right"/>
        <w:rPr>
          <w:i/>
          <w:sz w:val="22"/>
          <w:szCs w:val="22"/>
        </w:rPr>
      </w:pPr>
      <w:r>
        <w:rPr>
          <w:i/>
          <w:sz w:val="22"/>
          <w:szCs w:val="22"/>
        </w:rPr>
        <w:t>do Regulaminu Zakładowego Funduszu Świadczeń Socjalnych</w:t>
      </w:r>
    </w:p>
    <w:p w:rsidR="00611926" w:rsidRPr="00611926" w:rsidRDefault="00AB6057" w:rsidP="00611926">
      <w:pPr>
        <w:pStyle w:val="Nagwek"/>
        <w:tabs>
          <w:tab w:val="left" w:pos="7350"/>
        </w:tabs>
        <w:jc w:val="right"/>
        <w:rPr>
          <w:i/>
          <w:sz w:val="22"/>
          <w:szCs w:val="22"/>
        </w:rPr>
      </w:pPr>
      <w:r>
        <w:rPr>
          <w:i/>
          <w:sz w:val="22"/>
          <w:szCs w:val="22"/>
        </w:rPr>
        <w:t xml:space="preserve">stanowiącym załącznik </w:t>
      </w:r>
      <w:r w:rsidR="00611926" w:rsidRPr="00611926">
        <w:rPr>
          <w:i/>
          <w:sz w:val="22"/>
          <w:szCs w:val="22"/>
        </w:rPr>
        <w:t xml:space="preserve">do zarządzenia nr 13/2018 </w:t>
      </w:r>
    </w:p>
    <w:p w:rsidR="00611926" w:rsidRPr="00611926" w:rsidRDefault="00611926" w:rsidP="00611926">
      <w:pPr>
        <w:pStyle w:val="Nagwek"/>
        <w:tabs>
          <w:tab w:val="left" w:pos="7350"/>
        </w:tabs>
        <w:jc w:val="right"/>
        <w:rPr>
          <w:i/>
          <w:sz w:val="22"/>
          <w:szCs w:val="22"/>
        </w:rPr>
      </w:pPr>
      <w:r w:rsidRPr="00611926">
        <w:rPr>
          <w:i/>
          <w:sz w:val="22"/>
          <w:szCs w:val="22"/>
        </w:rPr>
        <w:t xml:space="preserve">Rektora Uniwersytetu Szczecińskiego </w:t>
      </w:r>
    </w:p>
    <w:p w:rsidR="00F339E0" w:rsidRPr="00611926" w:rsidRDefault="00F339E0" w:rsidP="00611926">
      <w:pPr>
        <w:jc w:val="right"/>
        <w:rPr>
          <w:i/>
          <w:sz w:val="22"/>
          <w:szCs w:val="22"/>
        </w:rPr>
      </w:pPr>
    </w:p>
    <w:p w:rsidR="00186D98" w:rsidRPr="003249F1" w:rsidRDefault="00186D98" w:rsidP="00186D98">
      <w:pPr>
        <w:spacing w:line="276" w:lineRule="auto"/>
        <w:rPr>
          <w:sz w:val="20"/>
          <w:szCs w:val="20"/>
        </w:rPr>
      </w:pPr>
    </w:p>
    <w:p w:rsidR="00186D98" w:rsidRPr="00CA7526" w:rsidRDefault="00186D98" w:rsidP="00186D98">
      <w:pPr>
        <w:spacing w:line="276" w:lineRule="auto"/>
        <w:jc w:val="center"/>
        <w:rPr>
          <w:b/>
          <w:sz w:val="28"/>
          <w:szCs w:val="28"/>
        </w:rPr>
      </w:pPr>
      <w:r w:rsidRPr="00CA7526">
        <w:rPr>
          <w:b/>
          <w:sz w:val="28"/>
          <w:szCs w:val="28"/>
        </w:rPr>
        <w:t>Sposób ustalania dochodu na potrzeby działalności ZFŚS</w:t>
      </w:r>
    </w:p>
    <w:p w:rsidR="00186D98" w:rsidRPr="005904AB" w:rsidRDefault="00186D98" w:rsidP="00186D98">
      <w:pPr>
        <w:spacing w:line="276" w:lineRule="auto"/>
        <w:rPr>
          <w:szCs w:val="28"/>
        </w:rPr>
      </w:pPr>
    </w:p>
    <w:p w:rsidR="00186D98" w:rsidRPr="006A6C34" w:rsidRDefault="00186D98" w:rsidP="00186D98">
      <w:pPr>
        <w:suppressAutoHyphens w:val="0"/>
        <w:spacing w:line="276" w:lineRule="auto"/>
        <w:jc w:val="both"/>
      </w:pPr>
      <w:r w:rsidRPr="00FB66CB">
        <w:t xml:space="preserve">1. Dla ustalenia dochodu </w:t>
      </w:r>
      <w:r w:rsidRPr="00FB66CB">
        <w:rPr>
          <w:b/>
        </w:rPr>
        <w:t>ze stosunku pracy</w:t>
      </w:r>
      <w:r w:rsidRPr="00FB66CB">
        <w:t xml:space="preserve"> przychód pomniejsza się o koszty uzyskania przychodu</w:t>
      </w:r>
      <w:r w:rsidR="00ED3556" w:rsidRPr="00ED3556">
        <w:t xml:space="preserve"> w kwocie nie przekraczającej 1</w:t>
      </w:r>
      <w:r w:rsidR="00ED3556">
        <w:t> </w:t>
      </w:r>
      <w:r w:rsidR="00ED3556" w:rsidRPr="00ED3556">
        <w:t>335</w:t>
      </w:r>
      <w:r w:rsidR="00ED3556">
        <w:t>,00</w:t>
      </w:r>
      <w:r w:rsidR="00ED3556" w:rsidRPr="00ED3556">
        <w:t xml:space="preserve"> zł albo u osób zamieszkałych poza miejscowością w której znajduje się zakład pracy w kwocie nie przekraczającej 1</w:t>
      </w:r>
      <w:r w:rsidR="00ED3556">
        <w:t> </w:t>
      </w:r>
      <w:r w:rsidR="00ED3556" w:rsidRPr="00ED3556">
        <w:t>668,72</w:t>
      </w:r>
      <w:r w:rsidR="00ED3556">
        <w:t xml:space="preserve"> zł</w:t>
      </w:r>
      <w:r w:rsidRPr="00FB66CB">
        <w:t>, podatek dochodowy od osób fizycznych, składki na ubezpieczenia społeczne niezaliczone do kosztów uzyskania przychodu</w:t>
      </w:r>
      <w:r>
        <w:t xml:space="preserve"> i</w:t>
      </w:r>
      <w:r w:rsidRPr="00FB66CB">
        <w:t xml:space="preserve"> składki na ubezpieczenie zdrowotne</w:t>
      </w:r>
      <w:r w:rsidR="00FF17C5">
        <w:t xml:space="preserve"> </w:t>
      </w:r>
      <w:r w:rsidR="00FF17C5" w:rsidRPr="00FF17C5">
        <w:t>a także pobrane w poprzednim roku kalendarzowym zapomogi z Funduszu wchodzące do podstawy opodatkowania</w:t>
      </w:r>
      <w:r w:rsidRPr="00FB66CB">
        <w:t>.</w:t>
      </w:r>
    </w:p>
    <w:p w:rsidR="00186D98" w:rsidRPr="006A6C34" w:rsidRDefault="00186D98" w:rsidP="00186D98">
      <w:pPr>
        <w:suppressAutoHyphens w:val="0"/>
        <w:spacing w:line="276" w:lineRule="auto"/>
        <w:jc w:val="both"/>
      </w:pPr>
      <w:r w:rsidRPr="006A6C34">
        <w:t xml:space="preserve">2. Dla ustalenia dochodu </w:t>
      </w:r>
      <w:r w:rsidRPr="006A6C34">
        <w:rPr>
          <w:b/>
        </w:rPr>
        <w:t>z tytułu świadczeń emerytalno-rentowych</w:t>
      </w:r>
      <w:r w:rsidRPr="006A6C34">
        <w:t xml:space="preserve"> przychód pomniejsza się o podatek dochodowy od osób fizycznych, składki na ubezpieczenie zdrowotne</w:t>
      </w:r>
      <w:r w:rsidR="00FF17C5">
        <w:t xml:space="preserve"> </w:t>
      </w:r>
      <w:r w:rsidR="00FF17C5" w:rsidRPr="00FF17C5">
        <w:t>a także pobrane w poprzednim roku kalendarzowym zapomogi z Funduszu wchodzące do podstawy opodatkowania</w:t>
      </w:r>
      <w:r w:rsidRPr="006A6C34">
        <w:t xml:space="preserve">. </w:t>
      </w:r>
    </w:p>
    <w:p w:rsidR="00186D98" w:rsidRPr="006A6C34" w:rsidRDefault="00186D98" w:rsidP="00186D98">
      <w:pPr>
        <w:suppressAutoHyphens w:val="0"/>
        <w:spacing w:line="276" w:lineRule="auto"/>
        <w:jc w:val="both"/>
      </w:pPr>
      <w:r w:rsidRPr="006A6C34">
        <w:t xml:space="preserve">3. Dla ustalenia dochodu </w:t>
      </w:r>
      <w:r w:rsidRPr="006A6C34">
        <w:rPr>
          <w:b/>
        </w:rPr>
        <w:t>z tytułu prowadzenia pozarolniczej działalności gospodarczej rozliczanej na zasadach podatku progresywnego lub podatku liniowego</w:t>
      </w:r>
      <w:r w:rsidRPr="006A6C34">
        <w:t xml:space="preserve"> przychód pomniejsza się o koszty uzyskania przychodu, podatek dochodowy od osób fizycznych, składki na ubezpieczenia społeczne, składki na ubezpieczenie zdrowotne</w:t>
      </w:r>
      <w:r w:rsidR="00FF17C5">
        <w:t xml:space="preserve"> </w:t>
      </w:r>
      <w:r w:rsidR="00FF17C5" w:rsidRPr="00FF17C5">
        <w:t>a także pobrane w poprzednim roku kalendarzowym zapomogi z Funduszu wchodzące do podstawy opodatkowania</w:t>
      </w:r>
      <w:r w:rsidRPr="006A6C34">
        <w:t>.</w:t>
      </w:r>
    </w:p>
    <w:p w:rsidR="00186D98" w:rsidRPr="006A6C34" w:rsidRDefault="00186D98" w:rsidP="00186D98">
      <w:pPr>
        <w:suppressAutoHyphens w:val="0"/>
        <w:spacing w:line="276" w:lineRule="auto"/>
        <w:jc w:val="both"/>
      </w:pPr>
      <w:r w:rsidRPr="006A6C34">
        <w:t xml:space="preserve">4. Dla ustalenia dochodu </w:t>
      </w:r>
      <w:r w:rsidRPr="006A6C34">
        <w:rPr>
          <w:b/>
        </w:rPr>
        <w:t>z tytułu prowadzenia pozarolniczej działalności gospodarczej</w:t>
      </w:r>
      <w:r w:rsidRPr="006A6C34">
        <w:t xml:space="preserve"> </w:t>
      </w:r>
      <w:r w:rsidRPr="006A6C34">
        <w:rPr>
          <w:b/>
        </w:rPr>
        <w:t>rozliczanej na zasadach zryczałtowanego podatku dochodowego (z wyjątkiem karty podatkowej)</w:t>
      </w:r>
      <w:r w:rsidRPr="006A6C34">
        <w:t xml:space="preserve"> przychód wynikający z ewidencji przychodów pomniejsza się o podatek dochodowy od osób fizycznych, składki na ubezpieczenia społeczne, składki na ubezpieczenie zdrowotne</w:t>
      </w:r>
      <w:r w:rsidR="00FF17C5" w:rsidRPr="00FF17C5">
        <w:t xml:space="preserve"> a także pobrane w poprzednim roku kalendarzowym zapomogi z Funduszu wchodzące do podstawy opodatkowania</w:t>
      </w:r>
      <w:r w:rsidRPr="006A6C34">
        <w:t>.</w:t>
      </w:r>
    </w:p>
    <w:p w:rsidR="00186D98" w:rsidRPr="006A6C34" w:rsidRDefault="00186D98" w:rsidP="00186D98">
      <w:pPr>
        <w:suppressAutoHyphens w:val="0"/>
        <w:spacing w:line="276" w:lineRule="auto"/>
        <w:jc w:val="both"/>
      </w:pPr>
      <w:r w:rsidRPr="006A6C34">
        <w:t xml:space="preserve">5. Dla ustalenia dochodu </w:t>
      </w:r>
      <w:r w:rsidRPr="006A6C34">
        <w:rPr>
          <w:b/>
        </w:rPr>
        <w:t>z tytułu prowadzenia pozarolniczej działalności gospodarczej</w:t>
      </w:r>
      <w:r w:rsidRPr="006A6C34">
        <w:t xml:space="preserve"> </w:t>
      </w:r>
      <w:r w:rsidRPr="006A6C34">
        <w:rPr>
          <w:b/>
        </w:rPr>
        <w:t>rozliczanej na zasadach karty podatkowej</w:t>
      </w:r>
      <w:r w:rsidRPr="006A6C34">
        <w:t xml:space="preserve"> przychód pomniejsza się o podatek dochodowy od osób fizycznych, składki na ubezpieczenia społeczne, składki na ubezpieczenie zdrowotne</w:t>
      </w:r>
      <w:r w:rsidR="00FF17C5" w:rsidRPr="00FF17C5">
        <w:t xml:space="preserve"> a także pobrane w poprzednim roku kalendarzowym zapomogi z Funduszu wchodzące do podstawy opodatkowania</w:t>
      </w:r>
      <w:r w:rsidRPr="006A6C34">
        <w:t>.</w:t>
      </w:r>
    </w:p>
    <w:p w:rsidR="00186D98" w:rsidRPr="006A6C34" w:rsidRDefault="00186D98" w:rsidP="00186D98">
      <w:pPr>
        <w:suppressAutoHyphens w:val="0"/>
        <w:spacing w:line="276" w:lineRule="auto"/>
        <w:jc w:val="both"/>
      </w:pPr>
      <w:r w:rsidRPr="006A6C34">
        <w:t xml:space="preserve">6. Dla ustalenia dochodu </w:t>
      </w:r>
      <w:r w:rsidRPr="006A6C34">
        <w:rPr>
          <w:b/>
        </w:rPr>
        <w:t>z tytułu działalności wykonywanej osobiście w rozumieniu art. 13 ustawy o podatku dochodowym od osób fizycznych (w szczególności umowy zlecenia, umowy o dzieło)</w:t>
      </w:r>
      <w:r w:rsidRPr="006A6C34">
        <w:t xml:space="preserve"> przychód pomniejsza się o koszty uzyskania przychodu, podatek dochodowy od osób fizycznych, składki na ubezpieczenia społeczne niezaliczone do kosztów uzyskania przychodu, składki na ubezpieczenie zdrowotne</w:t>
      </w:r>
      <w:r w:rsidR="00FF17C5">
        <w:t xml:space="preserve"> </w:t>
      </w:r>
      <w:r w:rsidR="00FF17C5" w:rsidRPr="00FF17C5">
        <w:t>a także pobrane w poprzednim roku kalendarzowym zapomogi z Funduszu wchodzące do podstawy opodatkowania</w:t>
      </w:r>
      <w:r w:rsidRPr="006A6C34">
        <w:t>.</w:t>
      </w:r>
    </w:p>
    <w:p w:rsidR="00186D98" w:rsidRPr="006A6C34" w:rsidRDefault="00186D98" w:rsidP="00186D98">
      <w:pPr>
        <w:suppressAutoHyphens w:val="0"/>
        <w:spacing w:line="276" w:lineRule="auto"/>
        <w:jc w:val="both"/>
      </w:pPr>
      <w:r w:rsidRPr="006A6C34">
        <w:t xml:space="preserve">7. Dla ustalenia dochodu </w:t>
      </w:r>
      <w:r w:rsidRPr="006A6C34">
        <w:rPr>
          <w:b/>
        </w:rPr>
        <w:t>z tytułu praw autorskich i innych praw, o których mowa w art. 18 ustawy o podatku dochodowym od osób fizycznych</w:t>
      </w:r>
      <w:r w:rsidRPr="006A6C34">
        <w:t xml:space="preserve"> przychód pomniejsza się o koszty uzyskania przychodu, podatek dochodowy od osób fizycznych, składki na ubezpieczenia społeczne, składki na ubezpieczenie zdrowotne</w:t>
      </w:r>
      <w:r w:rsidR="00FF17C5">
        <w:t xml:space="preserve"> </w:t>
      </w:r>
      <w:r w:rsidR="00FF17C5" w:rsidRPr="00FF17C5">
        <w:t>a także pobrane w poprzednim roku kalendarzowym zapomogi z Funduszu wchodzące do podstawy opodatkowania</w:t>
      </w:r>
      <w:r w:rsidRPr="006A6C34">
        <w:t xml:space="preserve">. </w:t>
      </w:r>
    </w:p>
    <w:p w:rsidR="00186D98" w:rsidRPr="006A6C34" w:rsidRDefault="00186D98" w:rsidP="00186D98">
      <w:pPr>
        <w:suppressAutoHyphens w:val="0"/>
        <w:spacing w:line="276" w:lineRule="auto"/>
        <w:jc w:val="both"/>
      </w:pPr>
      <w:r w:rsidRPr="006A6C34">
        <w:t xml:space="preserve">8. Za dochód </w:t>
      </w:r>
      <w:r w:rsidRPr="006A6C34">
        <w:rPr>
          <w:b/>
        </w:rPr>
        <w:t>z tytułu prowadzenia gospodarstwa rolnego</w:t>
      </w:r>
      <w:r w:rsidRPr="006A6C34">
        <w:t xml:space="preserve"> przyjmuje się dochód będący iloczynem przeciętnego dochodu z pracy w indywidualnych gospodarstwach rolnych z 1 ha przeliczeniowego ogłaszanego przez Prezesa GUS na podstawie art. 18 ustawy o podatku rolnym oraz liczby hektarów wchodzących w skład gospodarstwa rolnego z poprzedniego roku kalendarzowego.</w:t>
      </w:r>
    </w:p>
    <w:p w:rsidR="00186D98" w:rsidRPr="006A6C34" w:rsidRDefault="00186D98" w:rsidP="00186D98">
      <w:pPr>
        <w:suppressAutoHyphens w:val="0"/>
        <w:spacing w:line="276" w:lineRule="auto"/>
        <w:jc w:val="both"/>
      </w:pPr>
      <w:r w:rsidRPr="006A6C34">
        <w:t>9. Dla ustalenia dochodu</w:t>
      </w:r>
      <w:r w:rsidRPr="006A6C34">
        <w:rPr>
          <w:b/>
        </w:rPr>
        <w:t xml:space="preserve"> z innych tytułów niż wymienione w pkt 1-8 </w:t>
      </w:r>
      <w:r w:rsidRPr="006A6C34">
        <w:t>przychód pomniejsza się o koszty uzyskania przychodu, podatek dochodowy od osób fizycznych, składki na ubezpieczenia społeczne, składki na ubezpieczenie zdrowotne</w:t>
      </w:r>
      <w:r w:rsidR="00FF17C5">
        <w:t xml:space="preserve"> </w:t>
      </w:r>
      <w:r w:rsidR="00FF17C5" w:rsidRPr="00FF17C5">
        <w:t>a także pobrane w poprzednim roku kalendarzowym zapomogi z Funduszu wchodzące do podstawy opodatkowania</w:t>
      </w:r>
      <w:r w:rsidRPr="006A6C34">
        <w:t xml:space="preserve">. </w:t>
      </w:r>
    </w:p>
    <w:p w:rsidR="005A6776" w:rsidRPr="006A6C34" w:rsidRDefault="005A6776" w:rsidP="005A6776">
      <w:pPr>
        <w:jc w:val="both"/>
      </w:pPr>
      <w:r>
        <w:t xml:space="preserve">10. </w:t>
      </w:r>
      <w:r w:rsidRPr="006A6C34">
        <w:t xml:space="preserve">W przypadku </w:t>
      </w:r>
      <w:r>
        <w:t>wykazania straty z prowadzonej pozarolniczej działalności gospodarczej do ustalenia wysokości dochodu przyjmuje się kwotę 0 zł.</w:t>
      </w:r>
    </w:p>
    <w:p w:rsidR="00186D98" w:rsidRPr="003742FF" w:rsidRDefault="00186D98" w:rsidP="00186D98">
      <w:pPr>
        <w:spacing w:line="276" w:lineRule="auto"/>
        <w:jc w:val="both"/>
      </w:pPr>
      <w:r w:rsidRPr="006A6C34">
        <w:rPr>
          <w:b/>
        </w:rPr>
        <w:t>UWAGA!</w:t>
      </w:r>
      <w:r w:rsidRPr="006A6C34">
        <w:t xml:space="preserve"> W razie braku udokumentowania przez osobę uprawnioną informacji koniecznych do dokonania wszystkich odliczeń zgodnie z pkt 1-9 - odliczeniu podlegają jedynie te kwoty, które zostały należycie udokumentowane. </w:t>
      </w:r>
    </w:p>
    <w:p w:rsidR="00186D98" w:rsidRDefault="00186D98" w:rsidP="00186D98">
      <w:pPr>
        <w:rPr>
          <w:b/>
        </w:rPr>
      </w:pPr>
    </w:p>
    <w:p w:rsidR="00186D98" w:rsidRDefault="00186D98"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0158CA" w:rsidRDefault="000158CA" w:rsidP="00186D98">
      <w:pPr>
        <w:rPr>
          <w:b/>
        </w:rPr>
      </w:pPr>
    </w:p>
    <w:p w:rsidR="00F339E0" w:rsidRPr="00FF5819" w:rsidRDefault="00F339E0" w:rsidP="000477BD"/>
    <w:p w:rsidR="00AB6057" w:rsidRDefault="00AB6057" w:rsidP="00AB6057">
      <w:pPr>
        <w:pStyle w:val="Nagwek"/>
        <w:tabs>
          <w:tab w:val="left" w:pos="7350"/>
        </w:tabs>
        <w:jc w:val="right"/>
        <w:rPr>
          <w:i/>
          <w:sz w:val="22"/>
          <w:szCs w:val="22"/>
        </w:rPr>
      </w:pPr>
      <w:r w:rsidRPr="00611926">
        <w:rPr>
          <w:i/>
          <w:sz w:val="22"/>
          <w:szCs w:val="22"/>
        </w:rPr>
        <w:t xml:space="preserve">załącznik </w:t>
      </w:r>
      <w:r>
        <w:rPr>
          <w:i/>
          <w:sz w:val="22"/>
          <w:szCs w:val="22"/>
        </w:rPr>
        <w:t>nr 2</w:t>
      </w:r>
    </w:p>
    <w:p w:rsidR="00AB6057" w:rsidRPr="00611926" w:rsidRDefault="00AB6057" w:rsidP="00AB6057">
      <w:pPr>
        <w:pStyle w:val="Nagwek"/>
        <w:tabs>
          <w:tab w:val="left" w:pos="7350"/>
        </w:tabs>
        <w:jc w:val="right"/>
        <w:rPr>
          <w:i/>
          <w:sz w:val="22"/>
          <w:szCs w:val="22"/>
        </w:rPr>
      </w:pPr>
      <w:r>
        <w:rPr>
          <w:i/>
          <w:sz w:val="22"/>
          <w:szCs w:val="22"/>
        </w:rPr>
        <w:t>do Regulaminu Zakładowego Funduszu Świadczeń Socjalnych</w:t>
      </w:r>
    </w:p>
    <w:p w:rsidR="00AB6057" w:rsidRPr="00611926" w:rsidRDefault="00AB6057" w:rsidP="00AB6057">
      <w:pPr>
        <w:pStyle w:val="Nagwek"/>
        <w:tabs>
          <w:tab w:val="left" w:pos="7350"/>
        </w:tabs>
        <w:jc w:val="right"/>
        <w:rPr>
          <w:i/>
          <w:sz w:val="22"/>
          <w:szCs w:val="22"/>
        </w:rPr>
      </w:pPr>
      <w:r>
        <w:rPr>
          <w:i/>
          <w:sz w:val="22"/>
          <w:szCs w:val="22"/>
        </w:rPr>
        <w:t xml:space="preserve">stanowiącym załącznik </w:t>
      </w:r>
      <w:r w:rsidRPr="00611926">
        <w:rPr>
          <w:i/>
          <w:sz w:val="22"/>
          <w:szCs w:val="22"/>
        </w:rPr>
        <w:t xml:space="preserve">do zarządzenia nr 13/2018 </w:t>
      </w:r>
    </w:p>
    <w:p w:rsidR="00AB6057" w:rsidRPr="00611926" w:rsidRDefault="00AB6057" w:rsidP="00AB6057">
      <w:pPr>
        <w:pStyle w:val="Nagwek"/>
        <w:tabs>
          <w:tab w:val="left" w:pos="7350"/>
        </w:tabs>
        <w:jc w:val="right"/>
        <w:rPr>
          <w:i/>
          <w:sz w:val="22"/>
          <w:szCs w:val="22"/>
        </w:rPr>
      </w:pPr>
      <w:r w:rsidRPr="00611926">
        <w:rPr>
          <w:i/>
          <w:sz w:val="22"/>
          <w:szCs w:val="22"/>
        </w:rPr>
        <w:t xml:space="preserve">Rektora Uniwersytetu Szczecińskiego </w:t>
      </w:r>
    </w:p>
    <w:p w:rsidR="004116DB" w:rsidRPr="009574B4" w:rsidRDefault="004116DB" w:rsidP="004116DB">
      <w:pPr>
        <w:jc w:val="center"/>
        <w:rPr>
          <w:b/>
          <w:sz w:val="28"/>
        </w:rPr>
      </w:pPr>
    </w:p>
    <w:p w:rsidR="000477BD" w:rsidRPr="007B3AA4" w:rsidRDefault="004116DB" w:rsidP="004116DB">
      <w:pPr>
        <w:jc w:val="center"/>
        <w:rPr>
          <w:b/>
          <w:sz w:val="28"/>
        </w:rPr>
      </w:pPr>
      <w:r w:rsidRPr="007B3AA4">
        <w:rPr>
          <w:b/>
          <w:sz w:val="28"/>
        </w:rPr>
        <w:t xml:space="preserve">REGULAMIN KOMISJI SOCJALNEJ </w:t>
      </w:r>
    </w:p>
    <w:p w:rsidR="004116DB" w:rsidRPr="00704059" w:rsidRDefault="004116DB" w:rsidP="004116DB">
      <w:pPr>
        <w:jc w:val="center"/>
        <w:rPr>
          <w:b/>
          <w:sz w:val="28"/>
        </w:rPr>
      </w:pPr>
      <w:r w:rsidRPr="00704059">
        <w:rPr>
          <w:b/>
          <w:sz w:val="28"/>
        </w:rPr>
        <w:t>NA UNIWERSYTECIE SZCZECIŃSKIM</w:t>
      </w:r>
    </w:p>
    <w:p w:rsidR="004116DB" w:rsidRPr="00704059" w:rsidRDefault="004116DB" w:rsidP="004116DB">
      <w:pPr>
        <w:rPr>
          <w:b/>
        </w:rPr>
      </w:pPr>
    </w:p>
    <w:p w:rsidR="004116DB" w:rsidRPr="00704059" w:rsidRDefault="004116DB" w:rsidP="004116DB">
      <w:pPr>
        <w:jc w:val="center"/>
        <w:rPr>
          <w:b/>
        </w:rPr>
      </w:pPr>
      <w:r w:rsidRPr="00704059">
        <w:rPr>
          <w:b/>
        </w:rPr>
        <w:t>Postanowienia ogólne</w:t>
      </w:r>
    </w:p>
    <w:p w:rsidR="004116DB" w:rsidRPr="00704059" w:rsidRDefault="004116DB" w:rsidP="004116DB">
      <w:pPr>
        <w:jc w:val="center"/>
      </w:pPr>
    </w:p>
    <w:p w:rsidR="004116DB" w:rsidRPr="00704059" w:rsidRDefault="004116DB" w:rsidP="004116DB">
      <w:pPr>
        <w:jc w:val="center"/>
      </w:pPr>
      <w:r w:rsidRPr="00704059">
        <w:t>§ 1</w:t>
      </w:r>
    </w:p>
    <w:p w:rsidR="004116DB" w:rsidRPr="00CF286C" w:rsidRDefault="004116DB" w:rsidP="004116DB">
      <w:pPr>
        <w:jc w:val="both"/>
      </w:pPr>
    </w:p>
    <w:p w:rsidR="004116DB" w:rsidRPr="00CF286C" w:rsidRDefault="004116DB" w:rsidP="004116DB">
      <w:pPr>
        <w:jc w:val="both"/>
      </w:pPr>
      <w:r w:rsidRPr="00CF286C">
        <w:t>1. Na podstawie postanowień zawartych w Regulaminie tworzy się u pracodawcy Komisję Socjalną. Regulamin Komisji Socjalnej (zwany dalej Regulaminem Komisji) stanowi integralną część Regulaminu i określa tryb p</w:t>
      </w:r>
      <w:r w:rsidR="00F339E0" w:rsidRPr="00CF286C">
        <w:t>owołania, kompetencje, zakres i </w:t>
      </w:r>
      <w:r w:rsidRPr="00CF286C">
        <w:t>sposób działania Komisji, a także zakres odpowiedzialności jej członków.</w:t>
      </w:r>
    </w:p>
    <w:p w:rsidR="004116DB" w:rsidRPr="00CF286C" w:rsidRDefault="004116DB" w:rsidP="004116DB">
      <w:pPr>
        <w:jc w:val="both"/>
      </w:pPr>
      <w:r w:rsidRPr="00CF286C">
        <w:t xml:space="preserve">2. Komisja jest organem o charakterze opiniodawczym we </w:t>
      </w:r>
      <w:r w:rsidR="00F339E0" w:rsidRPr="00CF286C">
        <w:t>wszelkich sprawach związanych z </w:t>
      </w:r>
      <w:r w:rsidRPr="00CF286C">
        <w:t xml:space="preserve">zaspokajaniem potrzeb socjalnych osób uprawnionych według Regulaminu. </w:t>
      </w:r>
    </w:p>
    <w:p w:rsidR="004116DB" w:rsidRPr="00CF286C" w:rsidRDefault="004116DB" w:rsidP="004116DB">
      <w:pPr>
        <w:jc w:val="both"/>
      </w:pPr>
      <w:r w:rsidRPr="00CF286C">
        <w:t>3. Ostateczną decyzję w sprawach związanych z przyz</w:t>
      </w:r>
      <w:r w:rsidR="00F339E0" w:rsidRPr="00CF286C">
        <w:t>nawaniem świadczeń socjalnych z </w:t>
      </w:r>
      <w:r w:rsidRPr="00CF286C">
        <w:t xml:space="preserve">Funduszu podejmuje Rektor, który działa w imieniu pracodawcy, z zastrzeżeniem ust. 4. Decyzja Rektora nie może zostać podjęta w danej sprawie bez uprzedniego wydania opinii przez Komisję Socjalną. </w:t>
      </w:r>
    </w:p>
    <w:p w:rsidR="004116DB" w:rsidRPr="00CF286C" w:rsidRDefault="004116DB" w:rsidP="004116DB">
      <w:pPr>
        <w:jc w:val="both"/>
      </w:pPr>
      <w:r w:rsidRPr="00CF286C">
        <w:t>4. W razie gdyby decyzja Rektora miała się różnić od opinii wydanej przez Komisję konieczne jest, zgodnie z art. 27 ust. 2 ustawy z 23 maja 1991 r. o związkach z</w:t>
      </w:r>
      <w:r w:rsidR="00F339E0" w:rsidRPr="00CF286C">
        <w:t>awodowych (tekst jedn</w:t>
      </w:r>
      <w:r w:rsidRPr="00CF286C">
        <w:t xml:space="preserve">. Dz.U. z </w:t>
      </w:r>
      <w:r w:rsidR="00F339E0" w:rsidRPr="00CF286C">
        <w:t>2015 r., poz. 1881 ze zm.</w:t>
      </w:r>
      <w:r w:rsidRPr="00CF286C">
        <w:t xml:space="preserve">), uzgodnienie tej decyzji z zakładowymi organizacjami związkowymi reprezentowanymi w Komisji. </w:t>
      </w:r>
    </w:p>
    <w:p w:rsidR="004116DB" w:rsidRPr="00CF286C" w:rsidRDefault="004116DB" w:rsidP="004116DB">
      <w:pPr>
        <w:jc w:val="both"/>
      </w:pPr>
      <w:r w:rsidRPr="00CF286C">
        <w:t>5. Komisja kieruje się zasadami bezstronności, n</w:t>
      </w:r>
      <w:r w:rsidR="00F339E0" w:rsidRPr="00CF286C">
        <w:t>iezależności, sprawiedliwości i </w:t>
      </w:r>
      <w:r w:rsidRPr="00CF286C">
        <w:t>gospodarności.</w:t>
      </w:r>
    </w:p>
    <w:p w:rsidR="004116DB" w:rsidRPr="00FC42E8" w:rsidRDefault="004116DB" w:rsidP="004116DB">
      <w:pPr>
        <w:jc w:val="both"/>
      </w:pPr>
    </w:p>
    <w:p w:rsidR="004116DB" w:rsidRPr="00FC42E8" w:rsidRDefault="004116DB" w:rsidP="004116DB">
      <w:pPr>
        <w:jc w:val="center"/>
        <w:rPr>
          <w:b/>
        </w:rPr>
      </w:pPr>
      <w:r w:rsidRPr="00FC42E8">
        <w:rPr>
          <w:b/>
        </w:rPr>
        <w:t>Zadania i kompetencje Komisji</w:t>
      </w:r>
    </w:p>
    <w:p w:rsidR="004116DB" w:rsidRPr="00CF286C" w:rsidRDefault="004116DB" w:rsidP="004116DB"/>
    <w:p w:rsidR="004116DB" w:rsidRPr="00CF286C" w:rsidRDefault="004116DB" w:rsidP="004116DB">
      <w:pPr>
        <w:jc w:val="center"/>
      </w:pPr>
      <w:r w:rsidRPr="00CF286C">
        <w:t>§ 2</w:t>
      </w:r>
    </w:p>
    <w:p w:rsidR="004116DB" w:rsidRPr="00CF286C" w:rsidRDefault="004116DB" w:rsidP="004116DB">
      <w:pPr>
        <w:jc w:val="both"/>
      </w:pPr>
    </w:p>
    <w:p w:rsidR="004116DB" w:rsidRPr="00CF286C" w:rsidRDefault="004116DB" w:rsidP="004116DB">
      <w:pPr>
        <w:jc w:val="both"/>
      </w:pPr>
      <w:r w:rsidRPr="00CF286C">
        <w:t>1. Do zadań Komisji Socjalnej należy w szczególności:</w:t>
      </w:r>
    </w:p>
    <w:p w:rsidR="004116DB" w:rsidRPr="00CF286C" w:rsidRDefault="004116DB" w:rsidP="005A521B">
      <w:pPr>
        <w:pStyle w:val="Akapitzlist"/>
        <w:numPr>
          <w:ilvl w:val="0"/>
          <w:numId w:val="22"/>
        </w:numPr>
        <w:suppressAutoHyphens w:val="0"/>
        <w:spacing w:line="276" w:lineRule="auto"/>
        <w:jc w:val="both"/>
      </w:pPr>
      <w:r w:rsidRPr="00CF286C">
        <w:t>wydawanie opinii we wszelkich sprawach związanych z zaspokajaniem potrzeb socjalnych osób uprawnionych według Regulaminu, w szczególności zgłaszanie pracodawcy propozycji odrzucenia lub przyznania świadczenia ze środków Funduszu,</w:t>
      </w:r>
    </w:p>
    <w:p w:rsidR="004116DB" w:rsidRPr="00CF286C" w:rsidRDefault="004116DB" w:rsidP="005A521B">
      <w:pPr>
        <w:pStyle w:val="Akapitzlist"/>
        <w:numPr>
          <w:ilvl w:val="0"/>
          <w:numId w:val="22"/>
        </w:numPr>
        <w:suppressAutoHyphens w:val="0"/>
        <w:spacing w:line="276" w:lineRule="auto"/>
        <w:jc w:val="both"/>
      </w:pPr>
      <w:r w:rsidRPr="00CF286C">
        <w:t>zgłaszanie nowych rozwiązań socjalnych opartych na potrzebach pracowników,</w:t>
      </w:r>
    </w:p>
    <w:p w:rsidR="004116DB" w:rsidRPr="00CF286C" w:rsidRDefault="004116DB" w:rsidP="005A521B">
      <w:pPr>
        <w:pStyle w:val="Akapitzlist"/>
        <w:numPr>
          <w:ilvl w:val="0"/>
          <w:numId w:val="22"/>
        </w:numPr>
        <w:suppressAutoHyphens w:val="0"/>
        <w:spacing w:line="276" w:lineRule="auto"/>
        <w:jc w:val="both"/>
      </w:pPr>
      <w:r w:rsidRPr="00CF286C">
        <w:t>cykliczne odbywanie posiedzeń w sprawie rozpatrywania wniosków o przyznanie świadczeń socjalnych z Funduszu,</w:t>
      </w:r>
    </w:p>
    <w:p w:rsidR="004116DB" w:rsidRPr="00CF286C" w:rsidRDefault="004116DB" w:rsidP="005A521B">
      <w:pPr>
        <w:pStyle w:val="Akapitzlist"/>
        <w:numPr>
          <w:ilvl w:val="0"/>
          <w:numId w:val="22"/>
        </w:numPr>
        <w:suppressAutoHyphens w:val="0"/>
        <w:spacing w:line="276" w:lineRule="auto"/>
        <w:jc w:val="both"/>
      </w:pPr>
      <w:r w:rsidRPr="00CF286C">
        <w:t>weryfikowanie poprawności składanych przez uprawnionych wniosków pod względem formalnym,</w:t>
      </w:r>
    </w:p>
    <w:p w:rsidR="004116DB" w:rsidRPr="00CF286C" w:rsidRDefault="004116DB" w:rsidP="005A521B">
      <w:pPr>
        <w:pStyle w:val="Akapitzlist"/>
        <w:numPr>
          <w:ilvl w:val="0"/>
          <w:numId w:val="22"/>
        </w:numPr>
        <w:suppressAutoHyphens w:val="0"/>
        <w:spacing w:line="276" w:lineRule="auto"/>
        <w:jc w:val="both"/>
      </w:pPr>
      <w:r w:rsidRPr="00CF286C">
        <w:t>przygotowywanie protokołów z posiedzeń Komisji i ich upublicznianie,</w:t>
      </w:r>
    </w:p>
    <w:p w:rsidR="004116DB" w:rsidRPr="00CF286C" w:rsidRDefault="004116DB" w:rsidP="005A521B">
      <w:pPr>
        <w:pStyle w:val="Akapitzlist"/>
        <w:numPr>
          <w:ilvl w:val="0"/>
          <w:numId w:val="22"/>
        </w:numPr>
        <w:suppressAutoHyphens w:val="0"/>
        <w:spacing w:line="276" w:lineRule="auto"/>
        <w:jc w:val="both"/>
      </w:pPr>
      <w:r w:rsidRPr="00CF286C">
        <w:t>nadzór nad procesem wypłaty przyznanych środków z Funduszu,</w:t>
      </w:r>
    </w:p>
    <w:p w:rsidR="004116DB" w:rsidRPr="00CF286C" w:rsidRDefault="004116DB" w:rsidP="005A521B">
      <w:pPr>
        <w:pStyle w:val="Akapitzlist"/>
        <w:numPr>
          <w:ilvl w:val="0"/>
          <w:numId w:val="22"/>
        </w:numPr>
        <w:suppressAutoHyphens w:val="0"/>
        <w:spacing w:line="276" w:lineRule="auto"/>
        <w:jc w:val="both"/>
      </w:pPr>
      <w:r w:rsidRPr="00CF286C">
        <w:t>przechowywanie i archiwizowanie dokumentów,</w:t>
      </w:r>
    </w:p>
    <w:p w:rsidR="004116DB" w:rsidRPr="00CF286C" w:rsidRDefault="004116DB" w:rsidP="005A521B">
      <w:pPr>
        <w:pStyle w:val="Akapitzlist"/>
        <w:numPr>
          <w:ilvl w:val="0"/>
          <w:numId w:val="22"/>
        </w:numPr>
        <w:suppressAutoHyphens w:val="0"/>
        <w:spacing w:line="276" w:lineRule="auto"/>
        <w:jc w:val="both"/>
      </w:pPr>
      <w:r w:rsidRPr="00CF286C">
        <w:t>monitorowanie bieżących wydatków.</w:t>
      </w:r>
    </w:p>
    <w:p w:rsidR="004116DB" w:rsidRPr="00CF286C" w:rsidRDefault="004116DB" w:rsidP="004116DB">
      <w:pPr>
        <w:jc w:val="both"/>
      </w:pPr>
      <w:r w:rsidRPr="00CF286C">
        <w:t xml:space="preserve">2. Komisja wykonuje swoje zadania przy ścisłej współpracy z istniejącą u pracodawcy Samodzielną Sekcją Socjalną, która stanowi zaplecze organizacyjne dla działalności Komisji, a w szczególności dokonuje wstępnej weryfikacji złożonych wniosków pod kątem formalnym, przygotowuje informacje o </w:t>
      </w:r>
      <w:r w:rsidR="00042E75">
        <w:t>wysokości</w:t>
      </w:r>
      <w:r w:rsidR="00042E75" w:rsidRPr="00CF286C">
        <w:t xml:space="preserve"> </w:t>
      </w:r>
      <w:r w:rsidRPr="00CF286C">
        <w:t xml:space="preserve">środków możliwych do wydania z Funduszu do końca roku kalendarzowego, gromadzi dokumentację niezbędną do prawidłowego rozpatrywania przez Komisję wniosków, upublicznia protokół z posiedzeń Komisji. Samodzielna Sekcja Socjalna wykonuje także zadania powierzone jej w sposób doraźny przez Przewodniczącego Komisji w sprawach związanych z działalnością Komisji. </w:t>
      </w:r>
    </w:p>
    <w:p w:rsidR="004116DB" w:rsidRPr="00CF286C" w:rsidRDefault="004116DB" w:rsidP="004116DB">
      <w:pPr>
        <w:jc w:val="both"/>
      </w:pPr>
      <w:r w:rsidRPr="00CF286C">
        <w:t>3. W celu prawidłowego wykonywania swoich zad</w:t>
      </w:r>
      <w:r w:rsidR="00F339E0" w:rsidRPr="00CF286C">
        <w:t>ań Komisja ma prawo gromadzić i </w:t>
      </w:r>
      <w:r w:rsidRPr="00CF286C">
        <w:t>przechowywać dokumentację niezbędną do prawidłowego dysponowania środkami Funduszu, w tym żądać przedstawienia i udokumentowania przez uprawnionych informacji związanych z ich sytuacją życiową, rodzinną i materialną w zakresie, w jakim jest to konieczne do podjęcia decyzji o przyznaniu świadczenia socjalnego z Funduszu.</w:t>
      </w:r>
    </w:p>
    <w:p w:rsidR="004116DB" w:rsidRPr="00FC42E8" w:rsidRDefault="004116DB" w:rsidP="004116DB">
      <w:pPr>
        <w:jc w:val="both"/>
      </w:pPr>
      <w:r w:rsidRPr="00CF286C">
        <w:t xml:space="preserve">4. W swojej działalności Komisja zobligowana jest do bezwzględnego przestrzegania postanowień Regulaminu, w tym Regulaminu Komisji oraz przepisów UZFŚS. </w:t>
      </w:r>
      <w:r w:rsidRPr="00FC42E8">
        <w:t>W razie wątpliwości Przewodniczący Komisji, a pod jego nieobecność Wiceprzewodniczący, mogą złożyć do pracodawcy pismo zawierające pytanie o interpretację przepisów</w:t>
      </w:r>
      <w:r w:rsidR="00042E75">
        <w:t xml:space="preserve"> prawnych</w:t>
      </w:r>
      <w:r w:rsidRPr="00FC42E8">
        <w:t xml:space="preserve">. Odpowiedź pracodawcy powinna być udzielona na piśmie w terminie 14 dni kalendarzowych od momentu otrzymania pytania od Komisji. </w:t>
      </w:r>
    </w:p>
    <w:p w:rsidR="004116DB" w:rsidRPr="00CF286C" w:rsidRDefault="004116DB" w:rsidP="004116DB">
      <w:pPr>
        <w:jc w:val="both"/>
      </w:pPr>
      <w:r w:rsidRPr="00FC42E8">
        <w:t>5. Członkowie Komisji są upoważnieni przez pracodawcę do przetwarzania danych osobowych związanych z działalnością Komisji, w myśl art. 39</w:t>
      </w:r>
      <w:r w:rsidR="00F339E0" w:rsidRPr="00FC42E8">
        <w:t xml:space="preserve"> ustawy z 29 sierpnia 1997 r. o </w:t>
      </w:r>
      <w:r w:rsidRPr="00530396">
        <w:t>ochronie danych osobowych (t</w:t>
      </w:r>
      <w:r w:rsidR="00F339E0" w:rsidRPr="00530396">
        <w:t>ekst jedn.</w:t>
      </w:r>
      <w:r w:rsidRPr="00530396">
        <w:t xml:space="preserve"> Dz.U. </w:t>
      </w:r>
      <w:r w:rsidR="00F339E0" w:rsidRPr="00CF286C">
        <w:t>z 2016 r., poz. 92</w:t>
      </w:r>
      <w:r w:rsidRPr="00CF286C">
        <w:t>2</w:t>
      </w:r>
      <w:r w:rsidR="00F339E0" w:rsidRPr="00CF286C">
        <w:t xml:space="preserve"> ze zm.</w:t>
      </w:r>
      <w:r w:rsidRPr="00FC42E8">
        <w:t>).</w:t>
      </w:r>
    </w:p>
    <w:p w:rsidR="004116DB" w:rsidRPr="00CF286C" w:rsidRDefault="004116DB" w:rsidP="004116DB">
      <w:pPr>
        <w:jc w:val="both"/>
      </w:pPr>
    </w:p>
    <w:p w:rsidR="004116DB" w:rsidRPr="00CF286C" w:rsidRDefault="004116DB" w:rsidP="004116DB">
      <w:pPr>
        <w:jc w:val="center"/>
        <w:rPr>
          <w:b/>
        </w:rPr>
      </w:pPr>
      <w:r w:rsidRPr="00CF286C">
        <w:rPr>
          <w:b/>
        </w:rPr>
        <w:t>Skład Komisji i status jej członków</w:t>
      </w:r>
    </w:p>
    <w:p w:rsidR="004116DB" w:rsidRPr="00CF286C" w:rsidRDefault="004116DB" w:rsidP="004116DB"/>
    <w:p w:rsidR="004116DB" w:rsidRPr="00CF286C" w:rsidRDefault="004116DB" w:rsidP="004116DB">
      <w:pPr>
        <w:jc w:val="center"/>
      </w:pPr>
      <w:r w:rsidRPr="00CF286C">
        <w:t>§ 3</w:t>
      </w:r>
    </w:p>
    <w:p w:rsidR="004116DB" w:rsidRPr="00CF286C" w:rsidRDefault="004116DB" w:rsidP="004116DB"/>
    <w:p w:rsidR="004116DB" w:rsidRPr="00CF286C" w:rsidRDefault="004116DB" w:rsidP="004116DB">
      <w:pPr>
        <w:jc w:val="both"/>
      </w:pPr>
      <w:r w:rsidRPr="00CF286C">
        <w:t>1. Członkostwo w Komisji ma charakter społeczny, a wykonywane w jej ramach zadania nie wchodzą w treść stosunku pracy łączącego członków Komisji z pracodawcą i nie pociągają za sobą obowiązku wypłaty przez pracodawcę wynagrodzenia za pracę. Jednakże udz</w:t>
      </w:r>
      <w:r w:rsidR="00F339E0" w:rsidRPr="00CF286C">
        <w:t>iał w </w:t>
      </w:r>
      <w:r w:rsidRPr="00CF286C">
        <w:t xml:space="preserve">posiedzeniach Komisji jest dla pracownika nieobecnością usprawiedliwioną w pracy, za którą zachowuje on prawo do pełnego wynagrodzenia </w:t>
      </w:r>
      <w:r w:rsidR="00F339E0" w:rsidRPr="00CF286C">
        <w:t>i innych świadczeń związanych z </w:t>
      </w:r>
      <w:r w:rsidRPr="00CF286C">
        <w:t xml:space="preserve">pracą. </w:t>
      </w:r>
    </w:p>
    <w:p w:rsidR="004116DB" w:rsidRPr="00CF286C" w:rsidRDefault="004116DB" w:rsidP="004116DB">
      <w:pPr>
        <w:jc w:val="both"/>
      </w:pPr>
      <w:r w:rsidRPr="00CF286C">
        <w:t xml:space="preserve">2. W skład Komisji wchodzi po jednym przedstawicielu każdej działającej u pracodawcy zakładowej organizacji związkowej </w:t>
      </w:r>
      <w:r w:rsidRPr="003A55E2">
        <w:t xml:space="preserve">oraz </w:t>
      </w:r>
      <w:r w:rsidR="00616189" w:rsidRPr="003A55E2">
        <w:t>adekwatnie</w:t>
      </w:r>
      <w:r w:rsidR="00185343" w:rsidRPr="003A55E2">
        <w:t xml:space="preserve"> do liczby przedstawicieli orga</w:t>
      </w:r>
      <w:r w:rsidR="00616189" w:rsidRPr="003A55E2">
        <w:t>nizacji związkowych – równa liczba</w:t>
      </w:r>
      <w:r w:rsidR="00185343" w:rsidRPr="003A55E2">
        <w:t xml:space="preserve"> </w:t>
      </w:r>
      <w:r w:rsidRPr="003A55E2">
        <w:t>przedsta</w:t>
      </w:r>
      <w:r w:rsidRPr="00CF286C">
        <w:t xml:space="preserve">wicieli ze strony pracodawcy. </w:t>
      </w:r>
    </w:p>
    <w:p w:rsidR="004116DB" w:rsidRPr="00CF286C" w:rsidRDefault="004116DB" w:rsidP="004116DB">
      <w:pPr>
        <w:jc w:val="both"/>
      </w:pPr>
      <w:r w:rsidRPr="00CF286C">
        <w:t>3. Każda działająca u pracodawcy zakładowa organizacja związkowa ma obowiązek wybrać spośród swoich członków jednego przedstawiciela, który będzie reprezentował j</w:t>
      </w:r>
      <w:r w:rsidR="00F339E0" w:rsidRPr="00CF286C">
        <w:t>ej interesy w </w:t>
      </w:r>
      <w:r w:rsidRPr="00CF286C">
        <w:t>Komisji. Wybrane w ten sposób osoby muszą przedstawić Rektorowi pisemne upoważnienie ze strony reprezentowanego przez nich związku zawodowego. Po przedstawieniu upoważnienia Rektor powołuje te osoby w skład Komisji odrębnym zarządzeniem. W zarządzeniu tym Rektor wskazuje również przedstawicieli pracodawcy, z których jeden określony jest jako Przewodniczący Komisji, drugi j</w:t>
      </w:r>
      <w:r w:rsidR="00996069" w:rsidRPr="00CF286C">
        <w:t>ako Wiceprzewodniczący Komisji</w:t>
      </w:r>
      <w:r w:rsidR="00185343" w:rsidRPr="001219D2">
        <w:t xml:space="preserve">, </w:t>
      </w:r>
      <w:r w:rsidR="00616189" w:rsidRPr="001219D2">
        <w:t>a</w:t>
      </w:r>
      <w:r w:rsidR="00616189" w:rsidRPr="00CF286C">
        <w:rPr>
          <w:color w:val="7030A0"/>
        </w:rPr>
        <w:t xml:space="preserve"> </w:t>
      </w:r>
      <w:r w:rsidR="00185343">
        <w:t>pozostali jako członkowie Komisji</w:t>
      </w:r>
      <w:r w:rsidR="00996069" w:rsidRPr="00CF286C">
        <w:t xml:space="preserve">. </w:t>
      </w:r>
      <w:r w:rsidR="00031E20" w:rsidRPr="00CF286C">
        <w:t xml:space="preserve">Wiceprzewodniczącym Komisji jest zawsze Kierownik Samodzielnej Sekcji Socjalnej. </w:t>
      </w:r>
    </w:p>
    <w:p w:rsidR="004116DB" w:rsidRPr="00CF286C" w:rsidRDefault="004116DB" w:rsidP="004116DB">
      <w:pPr>
        <w:jc w:val="both"/>
      </w:pPr>
      <w:r w:rsidRPr="00CF286C">
        <w:t xml:space="preserve">4. Członkowie Komisji wybierani są na czas nieokreślony. </w:t>
      </w:r>
    </w:p>
    <w:p w:rsidR="004116DB" w:rsidRPr="00CF286C" w:rsidRDefault="004116DB" w:rsidP="004116DB">
      <w:pPr>
        <w:jc w:val="both"/>
      </w:pPr>
      <w:r w:rsidRPr="00CF286C">
        <w:t xml:space="preserve">5. Członkostwo w Komisji ustaje z dniem rozwiązania lub wygaśnięcia stosunku pracy członka Komisji, bądź z dniem utraty upoważnienia do reprezentowania pracodawcy lub </w:t>
      </w:r>
      <w:r w:rsidR="00042E75">
        <w:t>zakładowej organizacji związkowej</w:t>
      </w:r>
      <w:r w:rsidRPr="00CF286C">
        <w:t xml:space="preserve"> w Komisji. Dniem utraty upoważnienia jest dzień otrzymania przez Przewodniczącego Komisji pisma w tej sprawie ze strony pracodawcy lub zakładowej organizacji związkowej.</w:t>
      </w:r>
    </w:p>
    <w:p w:rsidR="004116DB" w:rsidRPr="00CF286C" w:rsidRDefault="004116DB" w:rsidP="004116DB">
      <w:pPr>
        <w:jc w:val="both"/>
      </w:pPr>
      <w:r w:rsidRPr="00CF286C">
        <w:t xml:space="preserve">6. Członkostwo w Komisji może także ustać w wyniku złożenia przez członka pisemnej rezygnacji z pełnionej funkcji. W takim przypadku do ustania członkostwa dochodzi po upływie 30 dni kalendarzowych od chwili złożenia pisemnego oświadczenia w tej sprawie wobec pracodawcy. Rezygnacja z członkostwa w Komisji nie wymaga uzasadnienia. </w:t>
      </w:r>
    </w:p>
    <w:p w:rsidR="004116DB" w:rsidRPr="00CF286C" w:rsidRDefault="004116DB" w:rsidP="004116DB">
      <w:pPr>
        <w:jc w:val="both"/>
      </w:pPr>
      <w:r w:rsidRPr="00CF286C">
        <w:t xml:space="preserve">7. Każda zmiana </w:t>
      </w:r>
      <w:r w:rsidR="00042E75">
        <w:t>liczby</w:t>
      </w:r>
      <w:r w:rsidR="00042E75" w:rsidRPr="00CF286C">
        <w:t xml:space="preserve"> </w:t>
      </w:r>
      <w:r w:rsidR="00042E75">
        <w:t xml:space="preserve">członków </w:t>
      </w:r>
      <w:r w:rsidRPr="00CF286C">
        <w:t xml:space="preserve">lub składu </w:t>
      </w:r>
      <w:r w:rsidR="00042E75">
        <w:t xml:space="preserve">osobowego </w:t>
      </w:r>
      <w:r w:rsidRPr="00CF286C">
        <w:t>Komisji wymaga wydania przez Rektora nowego zarządzenia wskazującego aktualny skład Komisji, z uwzględnieniem ust. 3, w</w:t>
      </w:r>
      <w:r w:rsidR="00F339E0" w:rsidRPr="00CF286C">
        <w:t> </w:t>
      </w:r>
      <w:r w:rsidRPr="00CF286C">
        <w:t xml:space="preserve">terminie 14 dni kalendarzowych od momentu zdarzenia powodującego zmianę. Jeśli zdarzeniem tym jest złożenie przez członka Komisji rezygnacji z pełnionej funkcji termin 14 dni kalendarzowych liczony jest od chwili ustania członkostwa w Komisji. </w:t>
      </w:r>
    </w:p>
    <w:p w:rsidR="004116DB" w:rsidRPr="00CF286C" w:rsidRDefault="004116DB" w:rsidP="004116DB">
      <w:pPr>
        <w:jc w:val="both"/>
      </w:pPr>
      <w:r w:rsidRPr="00CF286C">
        <w:t>8. Przepis art. 32 ust. 1 ustawy z 23 maja 1991 r. o związkach zawodowych (t</w:t>
      </w:r>
      <w:r w:rsidR="00F339E0" w:rsidRPr="00CF286C">
        <w:t>ekst jedn.</w:t>
      </w:r>
      <w:r w:rsidRPr="00CF286C">
        <w:t xml:space="preserve"> Dz.U. z 2015 r., poz. 1881, dalej jako UZZ) stosuje się odpowiednio do wszystkich członków Komisji przez cały czas pełnienia przez nich funkcji w Komisji oraz przez okres jednego roku od dnia ustania członkostwa w Komisji, z tym zastrzeżeniem, że zamiast zarządu zakładowej organizacji związkowej decyzję podejmują jednomyślnie wszyscy członkowie Komisji. </w:t>
      </w:r>
    </w:p>
    <w:p w:rsidR="004116DB" w:rsidRPr="00CF286C" w:rsidRDefault="004116DB" w:rsidP="004116DB">
      <w:pPr>
        <w:jc w:val="both"/>
      </w:pPr>
    </w:p>
    <w:p w:rsidR="004116DB" w:rsidRPr="00CF286C" w:rsidRDefault="004116DB" w:rsidP="004116DB">
      <w:pPr>
        <w:jc w:val="center"/>
      </w:pPr>
      <w:r w:rsidRPr="00FC42E8">
        <w:rPr>
          <w:b/>
        </w:rPr>
        <w:t>Posiedzenia Komisji</w:t>
      </w:r>
    </w:p>
    <w:p w:rsidR="004116DB" w:rsidRPr="00CF286C" w:rsidRDefault="004116DB" w:rsidP="004116DB"/>
    <w:p w:rsidR="004116DB" w:rsidRPr="00CF286C" w:rsidRDefault="004116DB" w:rsidP="004116DB">
      <w:pPr>
        <w:jc w:val="center"/>
      </w:pPr>
      <w:r w:rsidRPr="00CF286C">
        <w:t>§ 4</w:t>
      </w:r>
    </w:p>
    <w:p w:rsidR="004116DB" w:rsidRPr="00CF286C" w:rsidRDefault="004116DB" w:rsidP="004116DB"/>
    <w:p w:rsidR="004116DB" w:rsidRPr="00CF286C" w:rsidRDefault="004116DB" w:rsidP="004116DB">
      <w:pPr>
        <w:jc w:val="both"/>
      </w:pPr>
      <w:r w:rsidRPr="00CF286C">
        <w:t xml:space="preserve">1. Posiedzenia Komisji zwoływane są przez pracodawcę lub na wniosek każdego z członków Komisji przez Przewodniczącego, jednak nie rzadziej niż raz na kwartał. </w:t>
      </w:r>
    </w:p>
    <w:p w:rsidR="004116DB" w:rsidRPr="00CF286C" w:rsidRDefault="004116DB" w:rsidP="004116DB">
      <w:pPr>
        <w:jc w:val="both"/>
      </w:pPr>
      <w:r w:rsidRPr="00CF286C">
        <w:t xml:space="preserve">2. Na każdym posiedzeniu Komisji muszą być </w:t>
      </w:r>
      <w:r w:rsidR="00042E75" w:rsidRPr="00D050AE">
        <w:t>obecni</w:t>
      </w:r>
      <w:r w:rsidR="00042E75" w:rsidRPr="00042E75">
        <w:t xml:space="preserve"> </w:t>
      </w:r>
      <w:r w:rsidRPr="00CF286C">
        <w:t>wszyscy członkowie reprezentujący zakładowe organizacje związkowe oraz co najmniej jeden członek będący przedstawicielem pracodawcy. Wymóg ten uważa się za spełnion</w:t>
      </w:r>
      <w:r w:rsidR="00801D10" w:rsidRPr="00CF286C">
        <w:t>y</w:t>
      </w:r>
      <w:r w:rsidRPr="00CF286C">
        <w:t xml:space="preserve"> także wtedy, gdy członka Komisji zastępuje pod jego nieobecność osoba legitymująca się odpowiednim umocowaniem ze strony pracodawcy lub organizacji związkowych. </w:t>
      </w:r>
    </w:p>
    <w:p w:rsidR="004116DB" w:rsidRPr="00CF286C" w:rsidRDefault="004116DB" w:rsidP="004116DB">
      <w:pPr>
        <w:jc w:val="both"/>
      </w:pPr>
      <w:r w:rsidRPr="00CF286C">
        <w:t xml:space="preserve">3. O terminie posiedzenia Komisji informuje się wszystkich członków Komisji drogą elektroniczną </w:t>
      </w:r>
      <w:r w:rsidR="00042E75">
        <w:t xml:space="preserve">na wskazany przez nich adres mailowy </w:t>
      </w:r>
      <w:r w:rsidRPr="00CF286C">
        <w:t xml:space="preserve">nie później niż na dwa tygodnie przed planowanym terminem posiedzenia. </w:t>
      </w:r>
    </w:p>
    <w:p w:rsidR="004116DB" w:rsidRPr="00CF286C" w:rsidRDefault="004116DB" w:rsidP="004116DB">
      <w:pPr>
        <w:jc w:val="both"/>
      </w:pPr>
      <w:r w:rsidRPr="00CF286C">
        <w:t>4. Termin posiedzenia Komisji musi być wyznaczony w sposób umożliwiający dochowanie warunków, o których mowa w ust. 1-3.</w:t>
      </w:r>
    </w:p>
    <w:p w:rsidR="004116DB" w:rsidRPr="00CF286C" w:rsidRDefault="004116DB" w:rsidP="004116DB">
      <w:pPr>
        <w:jc w:val="both"/>
      </w:pPr>
      <w:r w:rsidRPr="00CF286C">
        <w:t xml:space="preserve">5. Posiedzenia Komisji otwiera, </w:t>
      </w:r>
      <w:r w:rsidR="00042E75">
        <w:t>prowadzi</w:t>
      </w:r>
      <w:r w:rsidR="00042E75" w:rsidRPr="00CF286C">
        <w:t xml:space="preserve"> </w:t>
      </w:r>
      <w:r w:rsidRPr="00CF286C">
        <w:t xml:space="preserve">i zamyka Przewodniczący Komisji, a w razie jego nieobecności </w:t>
      </w:r>
      <w:r w:rsidR="00042E75">
        <w:t xml:space="preserve">- </w:t>
      </w:r>
      <w:r w:rsidRPr="00CF286C">
        <w:t xml:space="preserve">Wiceprzewodniczący. </w:t>
      </w:r>
    </w:p>
    <w:p w:rsidR="004116DB" w:rsidRPr="00CF286C" w:rsidRDefault="004116DB" w:rsidP="004116DB">
      <w:pPr>
        <w:jc w:val="both"/>
      </w:pPr>
      <w:r w:rsidRPr="00CF286C">
        <w:t xml:space="preserve">6. Ze względu na poufność informacji rozpatrywanych przez Komisję jej posiedzenia nie mają charakteru jawnego. Jawny jest natomiast termin posiedzenia Komisji, który co najmniej tydzień przed posiedzeniem powinien być zamieszczony na stronie internetowej Samodzielnej Sekcji Socjalnej oraz na stronach internetowych reprezentowanych w Komisji zakładowych organizacji związkowych. </w:t>
      </w:r>
    </w:p>
    <w:p w:rsidR="004116DB" w:rsidRPr="00CF286C" w:rsidRDefault="004116DB" w:rsidP="004116DB">
      <w:pPr>
        <w:jc w:val="both"/>
      </w:pPr>
      <w:r w:rsidRPr="00CF286C">
        <w:t xml:space="preserve">7. Z posiedzeń Komisji sporządza się protokół, który obejmuje co najmniej informacje o: </w:t>
      </w:r>
    </w:p>
    <w:p w:rsidR="004116DB" w:rsidRPr="00CF286C" w:rsidRDefault="004116DB" w:rsidP="00D36B69">
      <w:pPr>
        <w:pStyle w:val="Akapitzlist"/>
        <w:numPr>
          <w:ilvl w:val="0"/>
          <w:numId w:val="17"/>
        </w:numPr>
        <w:suppressAutoHyphens w:val="0"/>
        <w:spacing w:line="276" w:lineRule="auto"/>
        <w:jc w:val="both"/>
      </w:pPr>
      <w:r w:rsidRPr="00CF286C">
        <w:t>liczbie rozpatrywanych na posiedzeniu Komisji wniosków, z podaniem kategorii świadczeń socjalnych, których one dotyczyły,</w:t>
      </w:r>
    </w:p>
    <w:p w:rsidR="004116DB" w:rsidRPr="00CF286C" w:rsidRDefault="00D36B69" w:rsidP="00D36B69">
      <w:pPr>
        <w:pStyle w:val="Akapitzlist"/>
        <w:numPr>
          <w:ilvl w:val="0"/>
          <w:numId w:val="17"/>
        </w:numPr>
        <w:suppressAutoHyphens w:val="0"/>
        <w:spacing w:line="276" w:lineRule="auto"/>
        <w:jc w:val="both"/>
      </w:pPr>
      <w:r w:rsidRPr="00CF286C">
        <w:t xml:space="preserve">wydanych </w:t>
      </w:r>
      <w:r w:rsidR="004116DB" w:rsidRPr="00CF286C">
        <w:t xml:space="preserve">przez Komisję </w:t>
      </w:r>
      <w:r w:rsidRPr="00CF286C">
        <w:t xml:space="preserve">opiniach </w:t>
      </w:r>
      <w:r w:rsidR="004116DB" w:rsidRPr="00CF286C">
        <w:t>w sprawie</w:t>
      </w:r>
      <w:r w:rsidR="00F339E0" w:rsidRPr="00CF286C">
        <w:t xml:space="preserve"> rozpatrywanych wniosków wraz z </w:t>
      </w:r>
      <w:r w:rsidR="004116DB" w:rsidRPr="00CF286C">
        <w:t xml:space="preserve">uzasadnieniem (zestawienie zbiorcze, bez podawania danych osobowych wnioskodawców, ze wskazaniem jednak konkretnych kwot pieniężnych </w:t>
      </w:r>
      <w:r w:rsidR="00F66427" w:rsidRPr="00CF286C">
        <w:t xml:space="preserve">opiniowanych </w:t>
      </w:r>
      <w:r w:rsidR="004116DB" w:rsidRPr="00CF286C">
        <w:t>świadczeń oraz ich sumarycznej wartości kwotowej),</w:t>
      </w:r>
    </w:p>
    <w:p w:rsidR="004116DB" w:rsidRPr="00CF286C" w:rsidRDefault="00042E75" w:rsidP="00D36B69">
      <w:pPr>
        <w:pStyle w:val="Akapitzlist"/>
        <w:numPr>
          <w:ilvl w:val="0"/>
          <w:numId w:val="17"/>
        </w:numPr>
        <w:suppressAutoHyphens w:val="0"/>
        <w:spacing w:line="276" w:lineRule="auto"/>
        <w:jc w:val="both"/>
      </w:pPr>
      <w:r>
        <w:t>wysokości środków finansowych</w:t>
      </w:r>
      <w:r w:rsidRPr="00CF286C">
        <w:t xml:space="preserve"> </w:t>
      </w:r>
      <w:r w:rsidR="004116DB" w:rsidRPr="00CF286C">
        <w:t>pozostałych do wydan</w:t>
      </w:r>
      <w:r w:rsidR="00F339E0" w:rsidRPr="00CF286C">
        <w:t>ia w danym roku kalendarzowym w </w:t>
      </w:r>
      <w:r w:rsidR="004116DB" w:rsidRPr="00CF286C">
        <w:t xml:space="preserve">poszczególnych kategoriach świadczeń, po uwzględnieniu </w:t>
      </w:r>
      <w:r w:rsidR="00D36B69" w:rsidRPr="00CF286C">
        <w:t>opinii</w:t>
      </w:r>
      <w:r w:rsidR="004116DB" w:rsidRPr="00CF286C">
        <w:t xml:space="preserve">, o których mowa w pkt b. </w:t>
      </w:r>
    </w:p>
    <w:p w:rsidR="004116DB" w:rsidRPr="00CF286C" w:rsidRDefault="004116DB" w:rsidP="004116DB">
      <w:pPr>
        <w:jc w:val="both"/>
      </w:pPr>
      <w:r w:rsidRPr="00CF286C">
        <w:t>8. Protokół musi wskazywać również datę, w której odbyło się posiedzenie Komisji oraz zawierać podpisy obecnych na posiedzeniu członków Komisji</w:t>
      </w:r>
      <w:r w:rsidR="003265E6" w:rsidRPr="00CF286C">
        <w:t xml:space="preserve"> lub zastępujących członków Komisji osób, o których mowa w ust. 2</w:t>
      </w:r>
      <w:r w:rsidRPr="00CF286C">
        <w:t>.</w:t>
      </w:r>
    </w:p>
    <w:p w:rsidR="004116DB" w:rsidRPr="00CF286C" w:rsidRDefault="004116DB" w:rsidP="004116DB">
      <w:pPr>
        <w:jc w:val="both"/>
      </w:pPr>
      <w:r w:rsidRPr="00CF286C">
        <w:t xml:space="preserve">9. Po spełnieniu wymogów z ust. 6-8 protokół nie podlega dodatkowemu zatwierdzeniu przez osoby niebędące członkami Komisji, lecz zostaje niezwłocznie (nie później niż w ciągu 3 dni roboczych) upubliczniony poprzez zamieszczenie go na stronie internetowej Samodzielnej Sekcji Socjalnej oraz na stronach internetowych poszczególnych zakładowych organizacji związkowych. Protokół z posiedzeń Komisji powinien być także niezwłocznie (nie później niż w ciągu 3 dni roboczych) wysłany drogą elektroniczną do Przewodniczącego Komisji. </w:t>
      </w:r>
    </w:p>
    <w:p w:rsidR="004116DB" w:rsidRPr="00CF286C" w:rsidRDefault="004116DB" w:rsidP="004116DB">
      <w:pPr>
        <w:jc w:val="both"/>
      </w:pPr>
      <w:r w:rsidRPr="00CF286C">
        <w:t xml:space="preserve">10. Wersja papierowa protokołu dostępna jest do wglądu w Samodzielnej Sekcji Socjalnej na żądanie każdego zainteresowanego, w szczególności osoby uprawnionej. </w:t>
      </w:r>
    </w:p>
    <w:p w:rsidR="004116DB" w:rsidRPr="00FC42E8" w:rsidRDefault="004116DB" w:rsidP="004116DB">
      <w:pPr>
        <w:jc w:val="both"/>
      </w:pPr>
      <w:r w:rsidRPr="00CF286C">
        <w:t xml:space="preserve">11. </w:t>
      </w:r>
      <w:r w:rsidRPr="00FC42E8">
        <w:t>Protokół z posiedzenia Komisji sporządza osoba każdorazowo wskazana przez Przewodniczącego na posiedzeniu, a w razie jego nieobecności przez Wiceprzewodniczącego.</w:t>
      </w:r>
    </w:p>
    <w:p w:rsidR="004116DB" w:rsidRPr="00CF286C" w:rsidRDefault="004116DB" w:rsidP="004116DB">
      <w:pPr>
        <w:jc w:val="both"/>
      </w:pPr>
    </w:p>
    <w:p w:rsidR="004116DB" w:rsidRPr="00CF286C" w:rsidRDefault="004D12B5" w:rsidP="004116DB">
      <w:pPr>
        <w:jc w:val="center"/>
        <w:rPr>
          <w:b/>
        </w:rPr>
      </w:pPr>
      <w:r w:rsidRPr="00CF286C">
        <w:rPr>
          <w:b/>
        </w:rPr>
        <w:t>Opiniowanie wniosków</w:t>
      </w:r>
    </w:p>
    <w:p w:rsidR="004116DB" w:rsidRPr="00CF286C" w:rsidRDefault="004116DB" w:rsidP="004116DB">
      <w:pPr>
        <w:jc w:val="both"/>
      </w:pPr>
    </w:p>
    <w:p w:rsidR="004116DB" w:rsidRPr="00CF286C" w:rsidRDefault="004116DB" w:rsidP="004116DB">
      <w:pPr>
        <w:jc w:val="center"/>
      </w:pPr>
      <w:r w:rsidRPr="00CF286C">
        <w:t>§ 5</w:t>
      </w:r>
    </w:p>
    <w:p w:rsidR="004116DB" w:rsidRPr="00CF286C" w:rsidRDefault="004116DB" w:rsidP="004116DB">
      <w:pPr>
        <w:jc w:val="both"/>
      </w:pPr>
    </w:p>
    <w:p w:rsidR="004116DB" w:rsidRPr="00CF286C" w:rsidRDefault="004116DB" w:rsidP="004116DB">
      <w:pPr>
        <w:jc w:val="both"/>
      </w:pPr>
      <w:r w:rsidRPr="00CF286C">
        <w:t xml:space="preserve">1. Komisja </w:t>
      </w:r>
      <w:r w:rsidR="004D12B5" w:rsidRPr="00CF286C">
        <w:t>wydaje opinię</w:t>
      </w:r>
      <w:r w:rsidRPr="00CF286C">
        <w:t xml:space="preserve"> trzyetapowo. </w:t>
      </w:r>
    </w:p>
    <w:p w:rsidR="004116DB" w:rsidRPr="00CF286C" w:rsidRDefault="004116DB" w:rsidP="004116DB">
      <w:pPr>
        <w:jc w:val="both"/>
      </w:pPr>
      <w:r w:rsidRPr="00CF286C">
        <w:t xml:space="preserve">2. Pierwszym etapem jest badanie wniosku pod kątem formalnym. Jeśli spełnione są kryteria formalne wniosek przechodzi do drugiego etapu. Jeśli </w:t>
      </w:r>
      <w:r w:rsidR="00185343">
        <w:t xml:space="preserve">wniosek posiada braki formalne, </w:t>
      </w:r>
      <w:r w:rsidRPr="00CF286C">
        <w:t xml:space="preserve">Komisja </w:t>
      </w:r>
      <w:r w:rsidR="00185343">
        <w:t>wzywa</w:t>
      </w:r>
      <w:r w:rsidRPr="00CF286C">
        <w:t xml:space="preserve"> wnioskodawcę do uzupełnienia braków formalnych</w:t>
      </w:r>
      <w:r w:rsidR="00185343">
        <w:t xml:space="preserve"> w terminie określon</w:t>
      </w:r>
      <w:r w:rsidR="00616189">
        <w:t xml:space="preserve">ym w wezwaniu nie krótszym niż </w:t>
      </w:r>
      <w:r w:rsidR="00616189" w:rsidRPr="001219D2">
        <w:t>7</w:t>
      </w:r>
      <w:r w:rsidR="00185343" w:rsidRPr="001219D2">
        <w:t xml:space="preserve"> </w:t>
      </w:r>
      <w:r w:rsidR="00185343">
        <w:t>dni pod rygorem odrzucenia wniosku. Bezskuteczny upływ wyznaczonego terminu skutkuje odrzuceniem wniosku.</w:t>
      </w:r>
    </w:p>
    <w:p w:rsidR="004116DB" w:rsidRPr="00CF286C" w:rsidRDefault="004116DB" w:rsidP="004116DB">
      <w:pPr>
        <w:jc w:val="both"/>
      </w:pPr>
      <w:r w:rsidRPr="00CF286C">
        <w:t xml:space="preserve">3. Drugim etapem jest ocena merytorycznej zasadności wniosku z punktu widzenia kryteriów socjalnych, tj. sytuacji życiowej, rodzinnej i materialnej osoby uprawnionej lub osób pozostających z nią we wspólnym gospodarstwie domowym. Etap ten może zakończyć się odrzuceniem wniosku, uwzględnieniem go w części bądź w całości. W razie uwzględnienia wniosku przechodzi on do trzeciego etapu procedowania. </w:t>
      </w:r>
    </w:p>
    <w:p w:rsidR="004116DB" w:rsidRPr="00CF286C" w:rsidRDefault="004116DB" w:rsidP="004116DB">
      <w:pPr>
        <w:jc w:val="both"/>
      </w:pPr>
      <w:r w:rsidRPr="00CF286C">
        <w:t xml:space="preserve">4. Trzeci i ostatni etap </w:t>
      </w:r>
      <w:r w:rsidR="004D12B5" w:rsidRPr="00CF286C">
        <w:t xml:space="preserve">opiniowania </w:t>
      </w:r>
      <w:r w:rsidRPr="00CF286C">
        <w:t xml:space="preserve">wniosku polega na ustaleniu przez Komisję konkretnej wysokości świadczenia przyznanego na drugim etapie procedowania. </w:t>
      </w:r>
    </w:p>
    <w:p w:rsidR="004116DB" w:rsidRPr="00CF286C" w:rsidRDefault="004116DB" w:rsidP="004116DB">
      <w:pPr>
        <w:jc w:val="both"/>
      </w:pPr>
      <w:r w:rsidRPr="00CF286C">
        <w:t xml:space="preserve">5. </w:t>
      </w:r>
      <w:r w:rsidR="00031E20" w:rsidRPr="00CF286C">
        <w:t>Opinia</w:t>
      </w:r>
      <w:r w:rsidRPr="00CF286C">
        <w:t xml:space="preserve"> </w:t>
      </w:r>
      <w:r w:rsidRPr="00FC42E8">
        <w:t xml:space="preserve">Komisji wraz z uzasadnieniem jest odnotowywana na wniosku osoby ubiegającej się o świadczenie socjalne, niezależnie od tego czy jest ona dla osoby uprawnionej pozytywna czy negatywna. </w:t>
      </w:r>
    </w:p>
    <w:p w:rsidR="004116DB" w:rsidRPr="00CF286C" w:rsidRDefault="004116DB" w:rsidP="004116DB">
      <w:pPr>
        <w:jc w:val="both"/>
      </w:pPr>
    </w:p>
    <w:p w:rsidR="004116DB" w:rsidRPr="00CF286C" w:rsidRDefault="004116DB" w:rsidP="004116DB">
      <w:pPr>
        <w:jc w:val="center"/>
      </w:pPr>
      <w:r w:rsidRPr="00CF286C">
        <w:t>§ 6</w:t>
      </w:r>
    </w:p>
    <w:p w:rsidR="004116DB" w:rsidRPr="00CF286C" w:rsidRDefault="004116DB" w:rsidP="004116DB">
      <w:pPr>
        <w:jc w:val="both"/>
      </w:pPr>
    </w:p>
    <w:p w:rsidR="004116DB" w:rsidRPr="00530396" w:rsidRDefault="004116DB" w:rsidP="004116DB">
      <w:pPr>
        <w:jc w:val="both"/>
      </w:pPr>
      <w:r w:rsidRPr="00FC42E8">
        <w:t xml:space="preserve">1. Na każdym etapie </w:t>
      </w:r>
      <w:r w:rsidR="004D12B5" w:rsidRPr="00FC42E8">
        <w:t xml:space="preserve">opiniowania </w:t>
      </w:r>
      <w:r w:rsidRPr="00FC42E8">
        <w:t xml:space="preserve">wniosku Komisja </w:t>
      </w:r>
      <w:r w:rsidR="004D12B5" w:rsidRPr="00FC42E8">
        <w:t xml:space="preserve">ustala </w:t>
      </w:r>
      <w:r w:rsidRPr="00FC42E8">
        <w:t xml:space="preserve">ostateczną </w:t>
      </w:r>
      <w:r w:rsidR="004D12B5" w:rsidRPr="00FC42E8">
        <w:t xml:space="preserve">treść opinii </w:t>
      </w:r>
      <w:r w:rsidRPr="00530396">
        <w:t xml:space="preserve">w drodze konsensusu pomiędzy wszystkimi członkami Komisji biorącymi udział w posiedzeniu. </w:t>
      </w:r>
    </w:p>
    <w:p w:rsidR="004116DB" w:rsidRPr="00530396" w:rsidRDefault="004116DB" w:rsidP="004116DB">
      <w:pPr>
        <w:jc w:val="both"/>
      </w:pPr>
      <w:r w:rsidRPr="00530396">
        <w:t xml:space="preserve">2. Konsensus wypracowywany zostaje w drodze dyskusji, podczas której każdy członek Komisji obecny na posiedzeniu może się swobodnie wypowiedzieć. </w:t>
      </w:r>
    </w:p>
    <w:p w:rsidR="004116DB" w:rsidRPr="00530396" w:rsidRDefault="004116DB" w:rsidP="004116DB">
      <w:pPr>
        <w:jc w:val="both"/>
      </w:pPr>
      <w:r w:rsidRPr="00530396">
        <w:t xml:space="preserve">3. W sytuacji, gdy uzyskanie powszechnego konsensusu w drodze dyskusji okazało się niemożliwe, </w:t>
      </w:r>
      <w:r w:rsidR="00042E75">
        <w:t>Komisj</w:t>
      </w:r>
      <w:r w:rsidR="003742FF">
        <w:t>a</w:t>
      </w:r>
      <w:r w:rsidR="00042E75" w:rsidRPr="00530396">
        <w:t xml:space="preserve"> </w:t>
      </w:r>
      <w:r w:rsidR="003742FF">
        <w:t>wydaje opinię</w:t>
      </w:r>
      <w:r w:rsidR="003742FF" w:rsidRPr="00530396">
        <w:t xml:space="preserve"> </w:t>
      </w:r>
      <w:r w:rsidRPr="00530396">
        <w:t xml:space="preserve">w drodze głosowania poprzez uzyskanie zwykłej większości głosów. </w:t>
      </w:r>
    </w:p>
    <w:p w:rsidR="004116DB" w:rsidRPr="00530396" w:rsidRDefault="004116DB" w:rsidP="004116DB">
      <w:pPr>
        <w:jc w:val="both"/>
      </w:pPr>
      <w:r w:rsidRPr="00530396">
        <w:t>4. Każdy członek Komisji ma jeden głos.</w:t>
      </w:r>
    </w:p>
    <w:p w:rsidR="004116DB" w:rsidRPr="003555A1" w:rsidRDefault="001219D2" w:rsidP="004116DB">
      <w:pPr>
        <w:jc w:val="both"/>
      </w:pPr>
      <w:r>
        <w:t>5</w:t>
      </w:r>
      <w:r w:rsidR="004116DB" w:rsidRPr="00770200">
        <w:t xml:space="preserve">. </w:t>
      </w:r>
      <w:r w:rsidR="003265E6" w:rsidRPr="00770200">
        <w:t>Nie ma głosów wstrzymujących się, jednak k</w:t>
      </w:r>
      <w:r w:rsidR="004116DB" w:rsidRPr="003555A1">
        <w:t>ażdy członek Komisji ma prawo zgłosić zdanie odrębne (</w:t>
      </w:r>
      <w:r w:rsidR="004116DB" w:rsidRPr="003555A1">
        <w:rPr>
          <w:i/>
        </w:rPr>
        <w:t>votum separatum</w:t>
      </w:r>
      <w:r w:rsidR="004116DB" w:rsidRPr="003555A1">
        <w:t xml:space="preserve">) w sytuacji, gdy ostateczna opinia Komisji naruszałaby jego zdaniem w sposób rażący przepisy prawa pracy w rozumieniu art. 9 KP. Zdanie odrębne musi być pisemnie uzasadnione na wniosku, którego dotyczy i w protokole z posiedzenia Komisji. </w:t>
      </w:r>
    </w:p>
    <w:p w:rsidR="004116DB" w:rsidRPr="00DB3089" w:rsidRDefault="001219D2" w:rsidP="004116DB">
      <w:pPr>
        <w:jc w:val="both"/>
      </w:pPr>
      <w:r>
        <w:t>6</w:t>
      </w:r>
      <w:r w:rsidR="004116DB" w:rsidRPr="00DB3089">
        <w:t>. W razie zgłoszenia zdania odrębnego przez członka Komisji będącego przedstawicielem zakładowej organizacji związkowej</w:t>
      </w:r>
      <w:r w:rsidR="003742FF">
        <w:t>,</w:t>
      </w:r>
      <w:r w:rsidR="004116DB" w:rsidRPr="00DB3089">
        <w:t xml:space="preserve"> Rektor, podejmując ostateczną decyzję w sprawie przyznania świadczenia socjalnego spójną z opinią Komisji, musi uzyskać uprzednio zgodę tej zakładowej organizacji związkowej, której reprezentant wyraził w Komisji zdanie odrębne. </w:t>
      </w:r>
    </w:p>
    <w:p w:rsidR="004116DB" w:rsidRPr="00C76FD0" w:rsidRDefault="001219D2" w:rsidP="004116DB">
      <w:pPr>
        <w:jc w:val="both"/>
      </w:pPr>
      <w:r>
        <w:t>7</w:t>
      </w:r>
      <w:r w:rsidR="004116DB" w:rsidRPr="00DB3089">
        <w:t>. Członek Komisji, którego wniosek jest rozpatrywany nie bierze udziału w dyskusji ani w</w:t>
      </w:r>
      <w:r w:rsidR="0020117F" w:rsidRPr="00DB3089">
        <w:t> </w:t>
      </w:r>
      <w:r w:rsidR="004116DB" w:rsidRPr="00DB3089">
        <w:t>głosowaniu nad nim podczas posiedzenia Komisji. Przepis ten stosuje się także w razie rozpatrywania wniosku złożonego przez osobę spokrewnioną z członkiem Komisji bądź powiązaną z nim w inny sposób budząc</w:t>
      </w:r>
      <w:r w:rsidR="004116DB" w:rsidRPr="00C76FD0">
        <w:t xml:space="preserve">y wątpliwości co do zachowania przez niego bezstronności lub rozpatrywania wniosku dotyczącego takiej osoby. </w:t>
      </w:r>
    </w:p>
    <w:p w:rsidR="004116DB" w:rsidRPr="00C76FD0" w:rsidRDefault="001219D2" w:rsidP="004116DB">
      <w:pPr>
        <w:jc w:val="both"/>
      </w:pPr>
      <w:r>
        <w:t>8</w:t>
      </w:r>
      <w:r w:rsidR="004116DB" w:rsidRPr="00C76FD0">
        <w:t xml:space="preserve">. W razie trudności w jednoznacznej ocenie okoliczności, o których mowa w ust. </w:t>
      </w:r>
      <w:r>
        <w:t>7</w:t>
      </w:r>
      <w:r w:rsidR="004116DB" w:rsidRPr="00C76FD0">
        <w:t xml:space="preserve"> Komisja podejmuje decyzje o wyłączeniu członka Komisji z uczestnictwa w posiedzeniu nad danym wnioskiem w drodze głosowania zwykłą większością głosów. Przepis ust. 4 stosuje się.</w:t>
      </w:r>
    </w:p>
    <w:p w:rsidR="004116DB" w:rsidRDefault="004116DB" w:rsidP="004116DB">
      <w:pPr>
        <w:jc w:val="both"/>
      </w:pPr>
    </w:p>
    <w:p w:rsidR="00337CF8" w:rsidRPr="00C76FD0" w:rsidRDefault="00337CF8" w:rsidP="004116DB">
      <w:pPr>
        <w:jc w:val="both"/>
      </w:pPr>
    </w:p>
    <w:p w:rsidR="004116DB" w:rsidRPr="00042E75" w:rsidRDefault="004116DB" w:rsidP="004116DB">
      <w:pPr>
        <w:jc w:val="center"/>
        <w:rPr>
          <w:b/>
        </w:rPr>
      </w:pPr>
      <w:r w:rsidRPr="00042E75">
        <w:rPr>
          <w:b/>
        </w:rPr>
        <w:t>Postanowienia końcowe</w:t>
      </w:r>
    </w:p>
    <w:p w:rsidR="004116DB" w:rsidRPr="00F168D2" w:rsidRDefault="004116DB" w:rsidP="004116DB">
      <w:pPr>
        <w:jc w:val="both"/>
      </w:pPr>
    </w:p>
    <w:p w:rsidR="004116DB" w:rsidRPr="000B3160" w:rsidRDefault="004116DB" w:rsidP="004116DB">
      <w:pPr>
        <w:jc w:val="center"/>
      </w:pPr>
      <w:r w:rsidRPr="000B3160">
        <w:t>§ 7</w:t>
      </w:r>
    </w:p>
    <w:p w:rsidR="004116DB" w:rsidRPr="00ED060D" w:rsidRDefault="004116DB" w:rsidP="009E7425">
      <w:pPr>
        <w:jc w:val="both"/>
      </w:pPr>
    </w:p>
    <w:p w:rsidR="004116DB" w:rsidRPr="00CF286C" w:rsidRDefault="004116DB" w:rsidP="009E7425">
      <w:pPr>
        <w:jc w:val="both"/>
      </w:pPr>
      <w:r w:rsidRPr="00ED060D">
        <w:t xml:space="preserve">Postanowienia Regulaminu Komisji, w szczególności wskazane w </w:t>
      </w:r>
      <w:r w:rsidRPr="00CF286C">
        <w:t>§ 1 ust. 2-4 oraz w § 6</w:t>
      </w:r>
      <w:r w:rsidRPr="00FC42E8">
        <w:t xml:space="preserve"> </w:t>
      </w:r>
      <w:r w:rsidRPr="00CF286C">
        <w:t>ust. 1-</w:t>
      </w:r>
      <w:r w:rsidR="001219D2">
        <w:t>7</w:t>
      </w:r>
      <w:r w:rsidRPr="00CF286C">
        <w:t xml:space="preserve">, uznaje się za całkowicie wypełniające wymóg, o którym mowa w art. 27 ust. 2 UZZ.  </w:t>
      </w:r>
    </w:p>
    <w:p w:rsidR="004116DB" w:rsidRPr="00FC42E8" w:rsidRDefault="004116DB" w:rsidP="009E7425">
      <w:pPr>
        <w:jc w:val="both"/>
      </w:pPr>
    </w:p>
    <w:p w:rsidR="004116DB" w:rsidRPr="00FC42E8" w:rsidRDefault="004116DB" w:rsidP="004116DB">
      <w:pPr>
        <w:jc w:val="center"/>
      </w:pPr>
      <w:r w:rsidRPr="00FC42E8">
        <w:t>§ 8</w:t>
      </w:r>
    </w:p>
    <w:p w:rsidR="004116DB" w:rsidRPr="00FC42E8" w:rsidRDefault="004116DB" w:rsidP="004116DB"/>
    <w:p w:rsidR="004116DB" w:rsidRPr="00FC42E8" w:rsidRDefault="004116DB" w:rsidP="004116DB">
      <w:pPr>
        <w:jc w:val="both"/>
      </w:pPr>
      <w:r w:rsidRPr="00FC42E8">
        <w:t>1. Regulamin Komisji wchodzi w życie jednocześnie z Regulaminem.</w:t>
      </w:r>
    </w:p>
    <w:p w:rsidR="004116DB" w:rsidRPr="00FC42E8" w:rsidRDefault="004116DB" w:rsidP="004116DB">
      <w:pPr>
        <w:jc w:val="both"/>
      </w:pPr>
      <w:r w:rsidRPr="00FC42E8">
        <w:t>2. Zmiany do Regulaminu Komisji wprowadza się w trybie przewidzianym dla Regulaminu.</w:t>
      </w:r>
    </w:p>
    <w:p w:rsidR="004116DB" w:rsidRPr="00530396" w:rsidRDefault="004116DB" w:rsidP="004116DB">
      <w:pPr>
        <w:jc w:val="both"/>
      </w:pPr>
      <w:r w:rsidRPr="00530396">
        <w:t>3. Regulamin Komisji podlega publikacji na stronie internetowej działającej u pracodawcy Samodzielnej Sekcji Socjalnej oraz na stronach internetowych zakładowych organizacji związkowych.</w:t>
      </w:r>
    </w:p>
    <w:p w:rsidR="00DC1472" w:rsidRPr="00770200" w:rsidRDefault="004116DB" w:rsidP="00DC1472">
      <w:pPr>
        <w:jc w:val="both"/>
      </w:pPr>
      <w:r w:rsidRPr="00530396">
        <w:t xml:space="preserve">4. </w:t>
      </w:r>
      <w:r w:rsidR="00C140A5" w:rsidRPr="00530396">
        <w:t xml:space="preserve">Przepis </w:t>
      </w:r>
      <w:r w:rsidR="00731F71" w:rsidRPr="00530396">
        <w:t>§ 26</w:t>
      </w:r>
      <w:r w:rsidR="00C140A5" w:rsidRPr="00530396">
        <w:t xml:space="preserve"> Regulaminu stosuje się odpowiednio. </w:t>
      </w:r>
    </w:p>
    <w:p w:rsidR="00DC1472" w:rsidRPr="00770200" w:rsidRDefault="00DC1472" w:rsidP="00DC1472">
      <w:pPr>
        <w:spacing w:line="276" w:lineRule="auto"/>
        <w:rPr>
          <w:sz w:val="20"/>
          <w:szCs w:val="20"/>
        </w:rPr>
      </w:pPr>
    </w:p>
    <w:p w:rsidR="00DC1472" w:rsidRPr="00770200" w:rsidRDefault="00DC1472" w:rsidP="00DC1472">
      <w:pPr>
        <w:spacing w:line="276" w:lineRule="auto"/>
        <w:rPr>
          <w:sz w:val="20"/>
          <w:szCs w:val="20"/>
        </w:rPr>
      </w:pPr>
    </w:p>
    <w:p w:rsidR="00151C08" w:rsidRPr="003555A1" w:rsidRDefault="00151C08" w:rsidP="00DC1472">
      <w:pPr>
        <w:spacing w:line="276" w:lineRule="auto"/>
        <w:rPr>
          <w:sz w:val="20"/>
          <w:szCs w:val="20"/>
        </w:rPr>
      </w:pPr>
    </w:p>
    <w:p w:rsidR="00151C08" w:rsidRPr="003555A1" w:rsidRDefault="00151C08" w:rsidP="00DC1472">
      <w:pPr>
        <w:spacing w:line="276" w:lineRule="auto"/>
        <w:rPr>
          <w:sz w:val="20"/>
          <w:szCs w:val="20"/>
        </w:rPr>
      </w:pPr>
    </w:p>
    <w:p w:rsidR="0020117F" w:rsidRDefault="0020117F"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0158CA" w:rsidRDefault="000158CA" w:rsidP="00DC1472">
      <w:pPr>
        <w:spacing w:line="276" w:lineRule="auto"/>
        <w:rPr>
          <w:sz w:val="20"/>
          <w:szCs w:val="20"/>
        </w:rPr>
      </w:pPr>
    </w:p>
    <w:p w:rsidR="00AB6057" w:rsidRDefault="00AB6057" w:rsidP="00AB6057">
      <w:pPr>
        <w:pStyle w:val="Nagwek"/>
        <w:tabs>
          <w:tab w:val="left" w:pos="7350"/>
        </w:tabs>
        <w:jc w:val="right"/>
        <w:rPr>
          <w:i/>
          <w:sz w:val="22"/>
          <w:szCs w:val="22"/>
        </w:rPr>
      </w:pPr>
      <w:r w:rsidRPr="00611926">
        <w:rPr>
          <w:i/>
          <w:sz w:val="22"/>
          <w:szCs w:val="22"/>
        </w:rPr>
        <w:t xml:space="preserve">załącznik </w:t>
      </w:r>
      <w:r>
        <w:rPr>
          <w:i/>
          <w:sz w:val="22"/>
          <w:szCs w:val="22"/>
        </w:rPr>
        <w:t>nr 3</w:t>
      </w:r>
    </w:p>
    <w:p w:rsidR="00AB6057" w:rsidRPr="00611926" w:rsidRDefault="00AB6057" w:rsidP="00AB6057">
      <w:pPr>
        <w:pStyle w:val="Nagwek"/>
        <w:tabs>
          <w:tab w:val="left" w:pos="7350"/>
        </w:tabs>
        <w:jc w:val="right"/>
        <w:rPr>
          <w:i/>
          <w:sz w:val="22"/>
          <w:szCs w:val="22"/>
        </w:rPr>
      </w:pPr>
      <w:r>
        <w:rPr>
          <w:i/>
          <w:sz w:val="22"/>
          <w:szCs w:val="22"/>
        </w:rPr>
        <w:t>do Regulaminu Zakładowego Funduszu Świadczeń Socjalnych</w:t>
      </w:r>
    </w:p>
    <w:p w:rsidR="00AB6057" w:rsidRPr="00611926" w:rsidRDefault="00AB6057" w:rsidP="00AB6057">
      <w:pPr>
        <w:pStyle w:val="Nagwek"/>
        <w:tabs>
          <w:tab w:val="left" w:pos="7350"/>
        </w:tabs>
        <w:jc w:val="right"/>
        <w:rPr>
          <w:i/>
          <w:sz w:val="22"/>
          <w:szCs w:val="22"/>
        </w:rPr>
      </w:pPr>
      <w:r>
        <w:rPr>
          <w:i/>
          <w:sz w:val="22"/>
          <w:szCs w:val="22"/>
        </w:rPr>
        <w:t xml:space="preserve">stanowiącym załącznik </w:t>
      </w:r>
      <w:r w:rsidRPr="00611926">
        <w:rPr>
          <w:i/>
          <w:sz w:val="22"/>
          <w:szCs w:val="22"/>
        </w:rPr>
        <w:t xml:space="preserve">do zarządzenia nr 13/2018 </w:t>
      </w:r>
    </w:p>
    <w:p w:rsidR="00AB6057" w:rsidRPr="00611926" w:rsidRDefault="00AB6057" w:rsidP="00AB6057">
      <w:pPr>
        <w:pStyle w:val="Nagwek"/>
        <w:tabs>
          <w:tab w:val="left" w:pos="7350"/>
        </w:tabs>
        <w:jc w:val="right"/>
        <w:rPr>
          <w:i/>
          <w:sz w:val="22"/>
          <w:szCs w:val="22"/>
        </w:rPr>
      </w:pPr>
      <w:r w:rsidRPr="00611926">
        <w:rPr>
          <w:i/>
          <w:sz w:val="22"/>
          <w:szCs w:val="22"/>
        </w:rPr>
        <w:t xml:space="preserve">Rektora Uniwersytetu Szczecińskiego </w:t>
      </w:r>
    </w:p>
    <w:p w:rsidR="000158CA" w:rsidRDefault="000158CA" w:rsidP="00DC1472">
      <w:pPr>
        <w:spacing w:line="276" w:lineRule="auto"/>
        <w:rPr>
          <w:sz w:val="20"/>
          <w:szCs w:val="20"/>
        </w:rPr>
      </w:pPr>
    </w:p>
    <w:p w:rsidR="00C644E8" w:rsidRDefault="00C644E8" w:rsidP="00DC1472">
      <w:pPr>
        <w:spacing w:line="276" w:lineRule="auto"/>
        <w:rPr>
          <w:sz w:val="20"/>
          <w:szCs w:val="20"/>
        </w:rPr>
      </w:pPr>
    </w:p>
    <w:p w:rsidR="009D6842" w:rsidRPr="009D6842" w:rsidRDefault="009D6842" w:rsidP="009D6842">
      <w:pPr>
        <w:suppressAutoHyphens w:val="0"/>
        <w:spacing w:after="160" w:line="259" w:lineRule="auto"/>
        <w:rPr>
          <w:rFonts w:eastAsia="Calibri"/>
          <w:b/>
          <w:lang w:eastAsia="en-US"/>
        </w:rPr>
      </w:pPr>
    </w:p>
    <w:p w:rsidR="009D6842" w:rsidRPr="009D6842" w:rsidRDefault="009D6842" w:rsidP="009D6842">
      <w:pPr>
        <w:suppressAutoHyphens w:val="0"/>
        <w:spacing w:after="160" w:line="259" w:lineRule="auto"/>
        <w:jc w:val="center"/>
        <w:rPr>
          <w:rFonts w:eastAsia="Calibri"/>
          <w:lang w:eastAsia="en-US"/>
        </w:rPr>
      </w:pPr>
    </w:p>
    <w:p w:rsidR="009D6842" w:rsidRPr="009D6842" w:rsidRDefault="00ED3556" w:rsidP="00ED3556">
      <w:pPr>
        <w:suppressAutoHyphens w:val="0"/>
        <w:spacing w:after="160" w:line="259" w:lineRule="auto"/>
        <w:jc w:val="center"/>
        <w:rPr>
          <w:rFonts w:eastAsia="Calibri"/>
          <w:b/>
          <w:lang w:eastAsia="en-US"/>
        </w:rPr>
      </w:pPr>
      <w:r>
        <w:rPr>
          <w:rFonts w:eastAsia="Calibri"/>
          <w:b/>
          <w:lang w:eastAsia="en-US"/>
        </w:rPr>
        <w:t>Załącznik nr 3</w:t>
      </w:r>
    </w:p>
    <w:p w:rsidR="009D6842" w:rsidRPr="009D6842" w:rsidRDefault="009D6842" w:rsidP="009D6842">
      <w:pPr>
        <w:suppressAutoHyphens w:val="0"/>
        <w:spacing w:after="160" w:line="259" w:lineRule="auto"/>
        <w:jc w:val="center"/>
        <w:rPr>
          <w:rFonts w:eastAsia="Calibri"/>
          <w:b/>
          <w:lang w:eastAsia="en-US"/>
        </w:rPr>
      </w:pPr>
      <w:r w:rsidRPr="009D6842">
        <w:rPr>
          <w:rFonts w:eastAsia="Calibri"/>
          <w:b/>
          <w:lang w:eastAsia="en-US"/>
        </w:rPr>
        <w:t xml:space="preserve">Ulga na wczasy w </w:t>
      </w:r>
      <w:r w:rsidR="00ED3556">
        <w:rPr>
          <w:rFonts w:eastAsia="Calibri"/>
          <w:b/>
          <w:lang w:eastAsia="en-US"/>
        </w:rPr>
        <w:t>ośrodkach wczasowych pracodawcy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16"/>
        <w:gridCol w:w="1276"/>
        <w:gridCol w:w="1275"/>
        <w:gridCol w:w="1276"/>
        <w:gridCol w:w="1554"/>
      </w:tblGrid>
      <w:tr w:rsidR="009D6842" w:rsidRPr="009D6842" w:rsidTr="008959D8">
        <w:tc>
          <w:tcPr>
            <w:tcW w:w="2265" w:type="dxa"/>
            <w:shd w:val="clear" w:color="auto" w:fill="auto"/>
          </w:tcPr>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 xml:space="preserve">Dochód na członka rodziny w zaokrągleniu do pełnych złotych </w:t>
            </w:r>
          </w:p>
        </w:tc>
        <w:tc>
          <w:tcPr>
            <w:tcW w:w="141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do 1500</w:t>
            </w:r>
          </w:p>
        </w:tc>
        <w:tc>
          <w:tcPr>
            <w:tcW w:w="127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Od 1501 do 2500</w:t>
            </w:r>
          </w:p>
        </w:tc>
        <w:tc>
          <w:tcPr>
            <w:tcW w:w="1275"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Od 2501 do 3500</w:t>
            </w:r>
          </w:p>
        </w:tc>
        <w:tc>
          <w:tcPr>
            <w:tcW w:w="127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Od 3501</w:t>
            </w: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do 5000</w:t>
            </w:r>
          </w:p>
        </w:tc>
        <w:tc>
          <w:tcPr>
            <w:tcW w:w="1554"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 xml:space="preserve">Powyżej </w:t>
            </w:r>
          </w:p>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5000</w:t>
            </w:r>
          </w:p>
        </w:tc>
      </w:tr>
      <w:tr w:rsidR="009D6842" w:rsidRPr="009D6842" w:rsidTr="008959D8">
        <w:tc>
          <w:tcPr>
            <w:tcW w:w="2265" w:type="dxa"/>
            <w:shd w:val="clear" w:color="auto" w:fill="auto"/>
          </w:tcPr>
          <w:p w:rsidR="009D6842" w:rsidRPr="009D6842" w:rsidRDefault="009D6842" w:rsidP="008959D8">
            <w:pPr>
              <w:suppressAutoHyphens w:val="0"/>
              <w:jc w:val="center"/>
              <w:rPr>
                <w:rFonts w:eastAsia="Calibri"/>
                <w:sz w:val="22"/>
                <w:szCs w:val="22"/>
                <w:lang w:eastAsia="en-US"/>
              </w:rPr>
            </w:pPr>
            <w:r w:rsidRPr="009D6842">
              <w:rPr>
                <w:rFonts w:eastAsia="Calibri"/>
                <w:sz w:val="22"/>
                <w:szCs w:val="22"/>
                <w:lang w:eastAsia="en-US"/>
              </w:rPr>
              <w:t>Procentowa wysokość ulgi w stosunku do cennika</w:t>
            </w:r>
          </w:p>
        </w:tc>
        <w:tc>
          <w:tcPr>
            <w:tcW w:w="141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B85E42" w:rsidP="008959D8">
            <w:pPr>
              <w:suppressAutoHyphens w:val="0"/>
              <w:jc w:val="center"/>
              <w:rPr>
                <w:rFonts w:eastAsia="Calibri"/>
                <w:sz w:val="22"/>
                <w:szCs w:val="22"/>
                <w:lang w:eastAsia="en-US"/>
              </w:rPr>
            </w:pPr>
            <w:r>
              <w:rPr>
                <w:rFonts w:eastAsia="Calibri"/>
                <w:sz w:val="22"/>
                <w:szCs w:val="22"/>
                <w:lang w:eastAsia="en-US"/>
              </w:rPr>
              <w:t>80</w:t>
            </w:r>
          </w:p>
        </w:tc>
        <w:tc>
          <w:tcPr>
            <w:tcW w:w="127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B85E42" w:rsidP="008959D8">
            <w:pPr>
              <w:suppressAutoHyphens w:val="0"/>
              <w:jc w:val="center"/>
              <w:rPr>
                <w:rFonts w:eastAsia="Calibri"/>
                <w:sz w:val="22"/>
                <w:szCs w:val="22"/>
                <w:lang w:eastAsia="en-US"/>
              </w:rPr>
            </w:pPr>
            <w:r>
              <w:rPr>
                <w:rFonts w:eastAsia="Calibri"/>
                <w:sz w:val="22"/>
                <w:szCs w:val="22"/>
                <w:lang w:eastAsia="en-US"/>
              </w:rPr>
              <w:t>70</w:t>
            </w:r>
          </w:p>
        </w:tc>
        <w:tc>
          <w:tcPr>
            <w:tcW w:w="1275"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B85E42" w:rsidP="008959D8">
            <w:pPr>
              <w:suppressAutoHyphens w:val="0"/>
              <w:jc w:val="center"/>
              <w:rPr>
                <w:rFonts w:eastAsia="Calibri"/>
                <w:sz w:val="22"/>
                <w:szCs w:val="22"/>
                <w:lang w:eastAsia="en-US"/>
              </w:rPr>
            </w:pPr>
            <w:r>
              <w:rPr>
                <w:rFonts w:eastAsia="Calibri"/>
                <w:sz w:val="22"/>
                <w:szCs w:val="22"/>
                <w:lang w:eastAsia="en-US"/>
              </w:rPr>
              <w:t>60</w:t>
            </w:r>
          </w:p>
        </w:tc>
        <w:tc>
          <w:tcPr>
            <w:tcW w:w="1276"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B85E42" w:rsidP="008959D8">
            <w:pPr>
              <w:suppressAutoHyphens w:val="0"/>
              <w:jc w:val="center"/>
              <w:rPr>
                <w:rFonts w:eastAsia="Calibri"/>
                <w:sz w:val="22"/>
                <w:szCs w:val="22"/>
                <w:lang w:eastAsia="en-US"/>
              </w:rPr>
            </w:pPr>
            <w:r>
              <w:rPr>
                <w:rFonts w:eastAsia="Calibri"/>
                <w:sz w:val="22"/>
                <w:szCs w:val="22"/>
                <w:lang w:eastAsia="en-US"/>
              </w:rPr>
              <w:t>50</w:t>
            </w:r>
          </w:p>
        </w:tc>
        <w:tc>
          <w:tcPr>
            <w:tcW w:w="1554" w:type="dxa"/>
            <w:shd w:val="clear" w:color="auto" w:fill="auto"/>
          </w:tcPr>
          <w:p w:rsidR="009D6842" w:rsidRPr="009D6842" w:rsidRDefault="009D6842" w:rsidP="008959D8">
            <w:pPr>
              <w:suppressAutoHyphens w:val="0"/>
              <w:jc w:val="center"/>
              <w:rPr>
                <w:rFonts w:eastAsia="Calibri"/>
                <w:sz w:val="22"/>
                <w:szCs w:val="22"/>
                <w:lang w:eastAsia="en-US"/>
              </w:rPr>
            </w:pPr>
          </w:p>
          <w:p w:rsidR="009D6842" w:rsidRPr="009D6842" w:rsidRDefault="00B85E42" w:rsidP="008959D8">
            <w:pPr>
              <w:suppressAutoHyphens w:val="0"/>
              <w:jc w:val="center"/>
              <w:rPr>
                <w:rFonts w:eastAsia="Calibri"/>
                <w:sz w:val="22"/>
                <w:szCs w:val="22"/>
                <w:lang w:eastAsia="en-US"/>
              </w:rPr>
            </w:pPr>
            <w:r>
              <w:rPr>
                <w:rFonts w:eastAsia="Calibri"/>
                <w:sz w:val="22"/>
                <w:szCs w:val="22"/>
                <w:lang w:eastAsia="en-US"/>
              </w:rPr>
              <w:t>40</w:t>
            </w:r>
          </w:p>
        </w:tc>
      </w:tr>
    </w:tbl>
    <w:p w:rsidR="009D6842" w:rsidRPr="009D6842" w:rsidRDefault="009D6842" w:rsidP="009D6842">
      <w:pPr>
        <w:suppressAutoHyphens w:val="0"/>
        <w:spacing w:after="160" w:line="259" w:lineRule="auto"/>
        <w:rPr>
          <w:rFonts w:eastAsia="Calibri"/>
          <w:lang w:eastAsia="en-US"/>
        </w:rPr>
      </w:pPr>
    </w:p>
    <w:p w:rsidR="003369DD" w:rsidRPr="00F168D2" w:rsidRDefault="003369DD"/>
    <w:sectPr w:rsidR="003369DD" w:rsidRPr="00F168D2" w:rsidSect="00B63A5C">
      <w:headerReference w:type="default" r:id="rId11"/>
      <w:footerReference w:type="default" r:id="rId12"/>
      <w:pgSz w:w="11906" w:h="16838"/>
      <w:pgMar w:top="1247"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0C" w:rsidRDefault="0027370C">
      <w:r>
        <w:separator/>
      </w:r>
    </w:p>
  </w:endnote>
  <w:endnote w:type="continuationSeparator" w:id="0">
    <w:p w:rsidR="0027370C" w:rsidRDefault="0027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F" w:rsidRDefault="00AB6057">
    <w:pPr>
      <w:pStyle w:val="Stopka"/>
      <w:jc w:val="right"/>
    </w:pPr>
    <w:r>
      <w:fldChar w:fldCharType="begin"/>
    </w:r>
    <w:r>
      <w:instrText xml:space="preserve"> PAGE </w:instrText>
    </w:r>
    <w:r>
      <w:fldChar w:fldCharType="separate"/>
    </w:r>
    <w:r w:rsidR="00707B17">
      <w:rPr>
        <w:noProof/>
      </w:rPr>
      <w:t>2</w:t>
    </w:r>
    <w:r>
      <w:rPr>
        <w:noProof/>
      </w:rPr>
      <w:fldChar w:fldCharType="end"/>
    </w:r>
  </w:p>
  <w:p w:rsidR="00D2496F" w:rsidRDefault="00D24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0C" w:rsidRDefault="0027370C">
      <w:r>
        <w:separator/>
      </w:r>
    </w:p>
  </w:footnote>
  <w:footnote w:type="continuationSeparator" w:id="0">
    <w:p w:rsidR="0027370C" w:rsidRDefault="0027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F" w:rsidRDefault="00D2496F" w:rsidP="00B63A5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Eras Bold ITC" w:hAnsi="Eras Bold ITC" w:cs="Eras Bold ITC"/>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2">
    <w:nsid w:val="0000000D"/>
    <w:multiLevelType w:val="singleLevel"/>
    <w:tmpl w:val="FF0CF8DE"/>
    <w:name w:val="WW8Num22"/>
    <w:lvl w:ilvl="0">
      <w:start w:val="1"/>
      <w:numFmt w:val="decimal"/>
      <w:lvlText w:val="%1."/>
      <w:lvlJc w:val="left"/>
      <w:pPr>
        <w:tabs>
          <w:tab w:val="num" w:pos="720"/>
        </w:tabs>
        <w:ind w:left="720" w:hanging="360"/>
      </w:pPr>
      <w:rPr>
        <w:color w:val="auto"/>
      </w:rPr>
    </w:lvl>
  </w:abstractNum>
  <w:abstractNum w:abstractNumId="3">
    <w:nsid w:val="0000000E"/>
    <w:multiLevelType w:val="multilevel"/>
    <w:tmpl w:val="0000000E"/>
    <w:name w:val="WW8Num23"/>
    <w:lvl w:ilvl="0">
      <w:start w:val="1"/>
      <w:numFmt w:val="decimal"/>
      <w:lvlText w:val="%1."/>
      <w:lvlJc w:val="left"/>
      <w:pPr>
        <w:tabs>
          <w:tab w:val="num" w:pos="720"/>
        </w:tabs>
        <w:ind w:left="720" w:hanging="360"/>
      </w:pPr>
      <w:rPr>
        <w:strike w:val="0"/>
        <w:dstrike w:val="0"/>
        <w:color w:val="auto"/>
      </w:rPr>
    </w:lvl>
    <w:lvl w:ilvl="1">
      <w:start w:val="1"/>
      <w:numFmt w:val="lowerLetter"/>
      <w:lvlText w:val="%2)"/>
      <w:lvlJc w:val="left"/>
      <w:pPr>
        <w:tabs>
          <w:tab w:val="num" w:pos="1080"/>
        </w:tabs>
        <w:ind w:left="1420" w:hanging="340"/>
      </w:pPr>
      <w:rPr>
        <w:b w:val="0"/>
        <w:strike w:val="0"/>
        <w:dstrike w:val="0"/>
        <w:color w:val="auto"/>
      </w:rPr>
    </w:lvl>
    <w:lvl w:ilvl="2">
      <w:start w:val="1"/>
      <w:numFmt w:val="decimal"/>
      <w:lvlText w:val="%3."/>
      <w:lvlJc w:val="left"/>
      <w:pPr>
        <w:tabs>
          <w:tab w:val="num" w:pos="2340"/>
        </w:tabs>
        <w:ind w:left="2340" w:hanging="360"/>
      </w:pPr>
      <w:rPr>
        <w:strike w:val="0"/>
        <w:dstrike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0"/>
    <w:multiLevelType w:val="multilevel"/>
    <w:tmpl w:val="CE5AD2C4"/>
    <w:name w:val="WW8Num2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524667F"/>
    <w:multiLevelType w:val="hybridMultilevel"/>
    <w:tmpl w:val="A3323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F59FE"/>
    <w:multiLevelType w:val="hybridMultilevel"/>
    <w:tmpl w:val="41EA2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610AF"/>
    <w:multiLevelType w:val="hybridMultilevel"/>
    <w:tmpl w:val="7E5AE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924DD"/>
    <w:multiLevelType w:val="hybridMultilevel"/>
    <w:tmpl w:val="A858C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A24D2F"/>
    <w:multiLevelType w:val="hybridMultilevel"/>
    <w:tmpl w:val="B6B49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95467B"/>
    <w:multiLevelType w:val="hybridMultilevel"/>
    <w:tmpl w:val="6624F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40198"/>
    <w:multiLevelType w:val="multilevel"/>
    <w:tmpl w:val="DDEAE378"/>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Eras Bold ITC" w:hAnsi="Eras Bold ITC" w:cs="Eras Bold ITC"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3C928AF"/>
    <w:multiLevelType w:val="hybridMultilevel"/>
    <w:tmpl w:val="DFA8B5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9C15F5"/>
    <w:multiLevelType w:val="multilevel"/>
    <w:tmpl w:val="A4D29A7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Eras Bold ITC" w:hAnsi="Eras Bold ITC" w:cs="Eras Bold ITC"/>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A32D43"/>
    <w:multiLevelType w:val="hybridMultilevel"/>
    <w:tmpl w:val="4B22EC80"/>
    <w:lvl w:ilvl="0" w:tplc="2042D06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D80F86"/>
    <w:multiLevelType w:val="hybridMultilevel"/>
    <w:tmpl w:val="998CF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A1484"/>
    <w:multiLevelType w:val="multilevel"/>
    <w:tmpl w:val="A4D29A7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Eras Bold ITC" w:hAnsi="Eras Bold ITC" w:cs="Eras Bold ITC"/>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494CC7"/>
    <w:multiLevelType w:val="hybridMultilevel"/>
    <w:tmpl w:val="651A0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D68B2"/>
    <w:multiLevelType w:val="hybridMultilevel"/>
    <w:tmpl w:val="14FA3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B05AA"/>
    <w:multiLevelType w:val="hybridMultilevel"/>
    <w:tmpl w:val="FF201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36346"/>
    <w:multiLevelType w:val="hybridMultilevel"/>
    <w:tmpl w:val="A858C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F3B3C"/>
    <w:multiLevelType w:val="hybridMultilevel"/>
    <w:tmpl w:val="4ABC98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562BD5"/>
    <w:multiLevelType w:val="hybridMultilevel"/>
    <w:tmpl w:val="007C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DE49B3"/>
    <w:multiLevelType w:val="hybridMultilevel"/>
    <w:tmpl w:val="B428D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4927AA"/>
    <w:multiLevelType w:val="hybridMultilevel"/>
    <w:tmpl w:val="C9BE0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5743E6"/>
    <w:multiLevelType w:val="hybridMultilevel"/>
    <w:tmpl w:val="2898B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8D12CC"/>
    <w:multiLevelType w:val="hybridMultilevel"/>
    <w:tmpl w:val="A858C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AE7DC4"/>
    <w:multiLevelType w:val="multilevel"/>
    <w:tmpl w:val="531E33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Eras Bold ITC" w:hAnsi="Eras Bold ITC" w:cs="Eras Bold ITC"/>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84CBD"/>
    <w:multiLevelType w:val="hybridMultilevel"/>
    <w:tmpl w:val="0A34B47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D4A70"/>
    <w:multiLevelType w:val="hybridMultilevel"/>
    <w:tmpl w:val="C570F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D11021"/>
    <w:multiLevelType w:val="hybridMultilevel"/>
    <w:tmpl w:val="14FA3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5363BF"/>
    <w:multiLevelType w:val="multilevel"/>
    <w:tmpl w:val="531E33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Eras Bold ITC" w:hAnsi="Eras Bold ITC" w:cs="Eras Bold ITC"/>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9C54F28"/>
    <w:multiLevelType w:val="hybridMultilevel"/>
    <w:tmpl w:val="A0123F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553A80"/>
    <w:multiLevelType w:val="hybridMultilevel"/>
    <w:tmpl w:val="66903B8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C74F82"/>
    <w:multiLevelType w:val="hybridMultilevel"/>
    <w:tmpl w:val="2898B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
  </w:num>
  <w:num w:numId="3">
    <w:abstractNumId w:val="28"/>
  </w:num>
  <w:num w:numId="4">
    <w:abstractNumId w:val="17"/>
  </w:num>
  <w:num w:numId="5">
    <w:abstractNumId w:val="23"/>
  </w:num>
  <w:num w:numId="6">
    <w:abstractNumId w:val="24"/>
  </w:num>
  <w:num w:numId="7">
    <w:abstractNumId w:val="25"/>
  </w:num>
  <w:num w:numId="8">
    <w:abstractNumId w:val="34"/>
  </w:num>
  <w:num w:numId="9">
    <w:abstractNumId w:val="5"/>
  </w:num>
  <w:num w:numId="10">
    <w:abstractNumId w:val="19"/>
  </w:num>
  <w:num w:numId="11">
    <w:abstractNumId w:val="10"/>
  </w:num>
  <w:num w:numId="12">
    <w:abstractNumId w:val="26"/>
  </w:num>
  <w:num w:numId="13">
    <w:abstractNumId w:val="9"/>
  </w:num>
  <w:num w:numId="14">
    <w:abstractNumId w:val="22"/>
  </w:num>
  <w:num w:numId="15">
    <w:abstractNumId w:val="3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12"/>
  </w:num>
  <w:num w:numId="21">
    <w:abstractNumId w:val="14"/>
  </w:num>
  <w:num w:numId="22">
    <w:abstractNumId w:val="30"/>
  </w:num>
  <w:num w:numId="23">
    <w:abstractNumId w:val="6"/>
  </w:num>
  <w:num w:numId="24">
    <w:abstractNumId w:val="13"/>
  </w:num>
  <w:num w:numId="25">
    <w:abstractNumId w:val="8"/>
  </w:num>
  <w:num w:numId="26">
    <w:abstractNumId w:val="27"/>
  </w:num>
  <w:num w:numId="27">
    <w:abstractNumId w:val="21"/>
  </w:num>
  <w:num w:numId="28">
    <w:abstractNumId w:val="11"/>
  </w:num>
  <w:num w:numId="29">
    <w:abstractNumId w:val="20"/>
  </w:num>
  <w:num w:numId="3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DB"/>
    <w:rsid w:val="0000576B"/>
    <w:rsid w:val="00010913"/>
    <w:rsid w:val="00010EEC"/>
    <w:rsid w:val="0001208D"/>
    <w:rsid w:val="000158CA"/>
    <w:rsid w:val="000160D0"/>
    <w:rsid w:val="000209B1"/>
    <w:rsid w:val="00031E20"/>
    <w:rsid w:val="00035442"/>
    <w:rsid w:val="0003557C"/>
    <w:rsid w:val="000368AF"/>
    <w:rsid w:val="000369E3"/>
    <w:rsid w:val="00042E75"/>
    <w:rsid w:val="0004455F"/>
    <w:rsid w:val="000477BD"/>
    <w:rsid w:val="0005004C"/>
    <w:rsid w:val="000575FD"/>
    <w:rsid w:val="00064E61"/>
    <w:rsid w:val="00066F3D"/>
    <w:rsid w:val="00083B84"/>
    <w:rsid w:val="00085CF9"/>
    <w:rsid w:val="00086AC7"/>
    <w:rsid w:val="00087FCD"/>
    <w:rsid w:val="0009048D"/>
    <w:rsid w:val="00095ACF"/>
    <w:rsid w:val="000965A8"/>
    <w:rsid w:val="000B1EEF"/>
    <w:rsid w:val="000B2688"/>
    <w:rsid w:val="000B3160"/>
    <w:rsid w:val="000B4F43"/>
    <w:rsid w:val="000C0D25"/>
    <w:rsid w:val="000C68BE"/>
    <w:rsid w:val="000D2960"/>
    <w:rsid w:val="000D46D6"/>
    <w:rsid w:val="000E3663"/>
    <w:rsid w:val="000F39F0"/>
    <w:rsid w:val="00107697"/>
    <w:rsid w:val="00107BE8"/>
    <w:rsid w:val="0011088E"/>
    <w:rsid w:val="0011424C"/>
    <w:rsid w:val="001219D2"/>
    <w:rsid w:val="00121E34"/>
    <w:rsid w:val="001255F4"/>
    <w:rsid w:val="00127CDF"/>
    <w:rsid w:val="00133BB5"/>
    <w:rsid w:val="00144AD7"/>
    <w:rsid w:val="00147A52"/>
    <w:rsid w:val="00151C08"/>
    <w:rsid w:val="00156984"/>
    <w:rsid w:val="0015750C"/>
    <w:rsid w:val="00162F80"/>
    <w:rsid w:val="00166ED7"/>
    <w:rsid w:val="00173883"/>
    <w:rsid w:val="00181F16"/>
    <w:rsid w:val="00185343"/>
    <w:rsid w:val="00186D98"/>
    <w:rsid w:val="00190742"/>
    <w:rsid w:val="001A5076"/>
    <w:rsid w:val="001A667E"/>
    <w:rsid w:val="001B03E0"/>
    <w:rsid w:val="001B3A98"/>
    <w:rsid w:val="001B45E3"/>
    <w:rsid w:val="001C2C76"/>
    <w:rsid w:val="001C6488"/>
    <w:rsid w:val="001D0E52"/>
    <w:rsid w:val="001D6209"/>
    <w:rsid w:val="001E25A5"/>
    <w:rsid w:val="001E25E7"/>
    <w:rsid w:val="001E318F"/>
    <w:rsid w:val="001F5320"/>
    <w:rsid w:val="001F571F"/>
    <w:rsid w:val="0020117F"/>
    <w:rsid w:val="00204149"/>
    <w:rsid w:val="00206A1B"/>
    <w:rsid w:val="00207F9C"/>
    <w:rsid w:val="0021256F"/>
    <w:rsid w:val="00217F20"/>
    <w:rsid w:val="002206B4"/>
    <w:rsid w:val="002236E9"/>
    <w:rsid w:val="002324D2"/>
    <w:rsid w:val="002355D1"/>
    <w:rsid w:val="00240EE0"/>
    <w:rsid w:val="00242BD0"/>
    <w:rsid w:val="00243BDA"/>
    <w:rsid w:val="00246938"/>
    <w:rsid w:val="002534CB"/>
    <w:rsid w:val="00255F27"/>
    <w:rsid w:val="002574C2"/>
    <w:rsid w:val="002575C2"/>
    <w:rsid w:val="00264089"/>
    <w:rsid w:val="00265336"/>
    <w:rsid w:val="00270D85"/>
    <w:rsid w:val="00272A47"/>
    <w:rsid w:val="0027370C"/>
    <w:rsid w:val="00275785"/>
    <w:rsid w:val="00277244"/>
    <w:rsid w:val="002825FD"/>
    <w:rsid w:val="002860BE"/>
    <w:rsid w:val="00290FAF"/>
    <w:rsid w:val="00291178"/>
    <w:rsid w:val="002952B7"/>
    <w:rsid w:val="00295A45"/>
    <w:rsid w:val="002A1E3D"/>
    <w:rsid w:val="002A4E56"/>
    <w:rsid w:val="002A5A1F"/>
    <w:rsid w:val="002B087D"/>
    <w:rsid w:val="002B296B"/>
    <w:rsid w:val="002B3D8D"/>
    <w:rsid w:val="002B7F5F"/>
    <w:rsid w:val="002C3D5B"/>
    <w:rsid w:val="002E14A0"/>
    <w:rsid w:val="002E33AB"/>
    <w:rsid w:val="002E35C7"/>
    <w:rsid w:val="002E418F"/>
    <w:rsid w:val="002E778D"/>
    <w:rsid w:val="002F333B"/>
    <w:rsid w:val="002F3619"/>
    <w:rsid w:val="003005F8"/>
    <w:rsid w:val="00307E1C"/>
    <w:rsid w:val="00314990"/>
    <w:rsid w:val="003209E9"/>
    <w:rsid w:val="003210E9"/>
    <w:rsid w:val="003234A5"/>
    <w:rsid w:val="003249F1"/>
    <w:rsid w:val="00325ECB"/>
    <w:rsid w:val="003265E6"/>
    <w:rsid w:val="00326BB9"/>
    <w:rsid w:val="00330CC2"/>
    <w:rsid w:val="0033117E"/>
    <w:rsid w:val="00335896"/>
    <w:rsid w:val="003369DD"/>
    <w:rsid w:val="00337C50"/>
    <w:rsid w:val="00337CF8"/>
    <w:rsid w:val="00341436"/>
    <w:rsid w:val="00347DDF"/>
    <w:rsid w:val="00354B71"/>
    <w:rsid w:val="003555A1"/>
    <w:rsid w:val="0035570B"/>
    <w:rsid w:val="00355957"/>
    <w:rsid w:val="00355FB3"/>
    <w:rsid w:val="003742FF"/>
    <w:rsid w:val="003770EF"/>
    <w:rsid w:val="00381BA2"/>
    <w:rsid w:val="0039010C"/>
    <w:rsid w:val="0039148F"/>
    <w:rsid w:val="003A0277"/>
    <w:rsid w:val="003A0404"/>
    <w:rsid w:val="003A279B"/>
    <w:rsid w:val="003A46EC"/>
    <w:rsid w:val="003A55E2"/>
    <w:rsid w:val="003B44A0"/>
    <w:rsid w:val="003B4D80"/>
    <w:rsid w:val="003C32F9"/>
    <w:rsid w:val="003C5393"/>
    <w:rsid w:val="003C6906"/>
    <w:rsid w:val="003C7D92"/>
    <w:rsid w:val="003C7F49"/>
    <w:rsid w:val="003D1AA4"/>
    <w:rsid w:val="003D448D"/>
    <w:rsid w:val="003D5782"/>
    <w:rsid w:val="003E2761"/>
    <w:rsid w:val="003E711D"/>
    <w:rsid w:val="003F155A"/>
    <w:rsid w:val="003F39F9"/>
    <w:rsid w:val="003F6D47"/>
    <w:rsid w:val="004009A6"/>
    <w:rsid w:val="00407D5E"/>
    <w:rsid w:val="00410451"/>
    <w:rsid w:val="00410697"/>
    <w:rsid w:val="004114B8"/>
    <w:rsid w:val="004116DB"/>
    <w:rsid w:val="00412B32"/>
    <w:rsid w:val="00415C37"/>
    <w:rsid w:val="004167DC"/>
    <w:rsid w:val="00416EA0"/>
    <w:rsid w:val="00417640"/>
    <w:rsid w:val="00425092"/>
    <w:rsid w:val="00425916"/>
    <w:rsid w:val="00430CDD"/>
    <w:rsid w:val="00433321"/>
    <w:rsid w:val="004343D6"/>
    <w:rsid w:val="00436344"/>
    <w:rsid w:val="00456598"/>
    <w:rsid w:val="00456F4A"/>
    <w:rsid w:val="00457AC6"/>
    <w:rsid w:val="00462DEB"/>
    <w:rsid w:val="004659E0"/>
    <w:rsid w:val="0047037C"/>
    <w:rsid w:val="004721FE"/>
    <w:rsid w:val="00472BF2"/>
    <w:rsid w:val="00477617"/>
    <w:rsid w:val="00484BD0"/>
    <w:rsid w:val="004956A7"/>
    <w:rsid w:val="00497FB0"/>
    <w:rsid w:val="004A2F64"/>
    <w:rsid w:val="004B2B4C"/>
    <w:rsid w:val="004B2BCF"/>
    <w:rsid w:val="004B3A76"/>
    <w:rsid w:val="004B71A6"/>
    <w:rsid w:val="004D12B5"/>
    <w:rsid w:val="004E4281"/>
    <w:rsid w:val="004F4DA7"/>
    <w:rsid w:val="00501CFA"/>
    <w:rsid w:val="005044EF"/>
    <w:rsid w:val="00512EBE"/>
    <w:rsid w:val="00512EE3"/>
    <w:rsid w:val="00513309"/>
    <w:rsid w:val="00517248"/>
    <w:rsid w:val="0052243E"/>
    <w:rsid w:val="00526887"/>
    <w:rsid w:val="00526CF1"/>
    <w:rsid w:val="00530396"/>
    <w:rsid w:val="00530DBB"/>
    <w:rsid w:val="005339FA"/>
    <w:rsid w:val="0054005B"/>
    <w:rsid w:val="00541268"/>
    <w:rsid w:val="0054390F"/>
    <w:rsid w:val="00544E39"/>
    <w:rsid w:val="00550AF5"/>
    <w:rsid w:val="00554C5A"/>
    <w:rsid w:val="005629DF"/>
    <w:rsid w:val="005772BE"/>
    <w:rsid w:val="00580B32"/>
    <w:rsid w:val="00584287"/>
    <w:rsid w:val="005904AB"/>
    <w:rsid w:val="005A270A"/>
    <w:rsid w:val="005A521B"/>
    <w:rsid w:val="005A6776"/>
    <w:rsid w:val="005B28B5"/>
    <w:rsid w:val="005B38D2"/>
    <w:rsid w:val="005B3DC8"/>
    <w:rsid w:val="005B3EE1"/>
    <w:rsid w:val="005B63FA"/>
    <w:rsid w:val="005C15BB"/>
    <w:rsid w:val="005C2DD4"/>
    <w:rsid w:val="005C7C8F"/>
    <w:rsid w:val="005D3056"/>
    <w:rsid w:val="005D6846"/>
    <w:rsid w:val="005D6C37"/>
    <w:rsid w:val="005E1DBB"/>
    <w:rsid w:val="005E3E82"/>
    <w:rsid w:val="005E3FD8"/>
    <w:rsid w:val="005E714C"/>
    <w:rsid w:val="005E7382"/>
    <w:rsid w:val="005F2058"/>
    <w:rsid w:val="006115A2"/>
    <w:rsid w:val="00611926"/>
    <w:rsid w:val="006129AD"/>
    <w:rsid w:val="00614529"/>
    <w:rsid w:val="00616189"/>
    <w:rsid w:val="006168B7"/>
    <w:rsid w:val="0062099B"/>
    <w:rsid w:val="00622E6E"/>
    <w:rsid w:val="00635F8C"/>
    <w:rsid w:val="006363DE"/>
    <w:rsid w:val="00650288"/>
    <w:rsid w:val="0065412F"/>
    <w:rsid w:val="006631B3"/>
    <w:rsid w:val="00664EAD"/>
    <w:rsid w:val="006748BC"/>
    <w:rsid w:val="00675B3E"/>
    <w:rsid w:val="0068561C"/>
    <w:rsid w:val="006872CD"/>
    <w:rsid w:val="00695E16"/>
    <w:rsid w:val="00696559"/>
    <w:rsid w:val="006A38CA"/>
    <w:rsid w:val="006A54F6"/>
    <w:rsid w:val="006B4A65"/>
    <w:rsid w:val="006B553C"/>
    <w:rsid w:val="006B6502"/>
    <w:rsid w:val="006B6CAF"/>
    <w:rsid w:val="006C6219"/>
    <w:rsid w:val="006C6578"/>
    <w:rsid w:val="006D019B"/>
    <w:rsid w:val="006D1394"/>
    <w:rsid w:val="006D2E01"/>
    <w:rsid w:val="006D7F9E"/>
    <w:rsid w:val="006F040D"/>
    <w:rsid w:val="006F170F"/>
    <w:rsid w:val="006F29D9"/>
    <w:rsid w:val="006F43D9"/>
    <w:rsid w:val="006F7793"/>
    <w:rsid w:val="006F7EBC"/>
    <w:rsid w:val="00701BA0"/>
    <w:rsid w:val="00704059"/>
    <w:rsid w:val="00704D3C"/>
    <w:rsid w:val="00706025"/>
    <w:rsid w:val="00707B17"/>
    <w:rsid w:val="007245E0"/>
    <w:rsid w:val="007248BD"/>
    <w:rsid w:val="00726CA3"/>
    <w:rsid w:val="00731F71"/>
    <w:rsid w:val="00733356"/>
    <w:rsid w:val="0073799A"/>
    <w:rsid w:val="007406C6"/>
    <w:rsid w:val="00742631"/>
    <w:rsid w:val="007512C5"/>
    <w:rsid w:val="00753A48"/>
    <w:rsid w:val="00760CE0"/>
    <w:rsid w:val="00767984"/>
    <w:rsid w:val="00770200"/>
    <w:rsid w:val="00770827"/>
    <w:rsid w:val="00770A81"/>
    <w:rsid w:val="00777A21"/>
    <w:rsid w:val="00791123"/>
    <w:rsid w:val="00795995"/>
    <w:rsid w:val="00796780"/>
    <w:rsid w:val="007A2E21"/>
    <w:rsid w:val="007A3895"/>
    <w:rsid w:val="007A5029"/>
    <w:rsid w:val="007B2858"/>
    <w:rsid w:val="007B3AA4"/>
    <w:rsid w:val="007B3AEE"/>
    <w:rsid w:val="007C27AA"/>
    <w:rsid w:val="007C5B89"/>
    <w:rsid w:val="007D0C32"/>
    <w:rsid w:val="007D5A12"/>
    <w:rsid w:val="007D68D8"/>
    <w:rsid w:val="007E33F6"/>
    <w:rsid w:val="007E4F1F"/>
    <w:rsid w:val="007E53C2"/>
    <w:rsid w:val="007F17E1"/>
    <w:rsid w:val="007F36F2"/>
    <w:rsid w:val="007F4771"/>
    <w:rsid w:val="00801D08"/>
    <w:rsid w:val="00801D10"/>
    <w:rsid w:val="00803D5F"/>
    <w:rsid w:val="00817197"/>
    <w:rsid w:val="00825680"/>
    <w:rsid w:val="00825A11"/>
    <w:rsid w:val="00825FE8"/>
    <w:rsid w:val="00833F56"/>
    <w:rsid w:val="008424B8"/>
    <w:rsid w:val="00842E83"/>
    <w:rsid w:val="0084570B"/>
    <w:rsid w:val="00853FAC"/>
    <w:rsid w:val="00856451"/>
    <w:rsid w:val="0086077A"/>
    <w:rsid w:val="00867ED6"/>
    <w:rsid w:val="00875F85"/>
    <w:rsid w:val="00887F29"/>
    <w:rsid w:val="00891D36"/>
    <w:rsid w:val="0089391B"/>
    <w:rsid w:val="0089404B"/>
    <w:rsid w:val="008951DE"/>
    <w:rsid w:val="008959D8"/>
    <w:rsid w:val="0089614B"/>
    <w:rsid w:val="008A0388"/>
    <w:rsid w:val="008A18A7"/>
    <w:rsid w:val="008A26C7"/>
    <w:rsid w:val="008A452C"/>
    <w:rsid w:val="008B505E"/>
    <w:rsid w:val="008C386F"/>
    <w:rsid w:val="008C7710"/>
    <w:rsid w:val="008D4077"/>
    <w:rsid w:val="008D4E9C"/>
    <w:rsid w:val="008D54DD"/>
    <w:rsid w:val="008E01D0"/>
    <w:rsid w:val="008E5427"/>
    <w:rsid w:val="008F5BC0"/>
    <w:rsid w:val="008F6B3F"/>
    <w:rsid w:val="009310C3"/>
    <w:rsid w:val="00936DD8"/>
    <w:rsid w:val="00946D66"/>
    <w:rsid w:val="00946E67"/>
    <w:rsid w:val="00956700"/>
    <w:rsid w:val="009574B4"/>
    <w:rsid w:val="00960585"/>
    <w:rsid w:val="00962650"/>
    <w:rsid w:val="00963288"/>
    <w:rsid w:val="00970031"/>
    <w:rsid w:val="009710DF"/>
    <w:rsid w:val="00974F8F"/>
    <w:rsid w:val="009802CB"/>
    <w:rsid w:val="00980A88"/>
    <w:rsid w:val="009830FA"/>
    <w:rsid w:val="00983429"/>
    <w:rsid w:val="009843CF"/>
    <w:rsid w:val="00985BD5"/>
    <w:rsid w:val="009861A3"/>
    <w:rsid w:val="00987E4F"/>
    <w:rsid w:val="00990870"/>
    <w:rsid w:val="0099145D"/>
    <w:rsid w:val="00992C26"/>
    <w:rsid w:val="00993B08"/>
    <w:rsid w:val="00994884"/>
    <w:rsid w:val="00996069"/>
    <w:rsid w:val="009A3136"/>
    <w:rsid w:val="009A4E2A"/>
    <w:rsid w:val="009A58FF"/>
    <w:rsid w:val="009A6CD6"/>
    <w:rsid w:val="009B755A"/>
    <w:rsid w:val="009C7036"/>
    <w:rsid w:val="009C7039"/>
    <w:rsid w:val="009D07AD"/>
    <w:rsid w:val="009D537B"/>
    <w:rsid w:val="009D6842"/>
    <w:rsid w:val="009E5DF1"/>
    <w:rsid w:val="009E7425"/>
    <w:rsid w:val="009F34F5"/>
    <w:rsid w:val="009F4987"/>
    <w:rsid w:val="00A039B6"/>
    <w:rsid w:val="00A067E1"/>
    <w:rsid w:val="00A07831"/>
    <w:rsid w:val="00A11972"/>
    <w:rsid w:val="00A204C9"/>
    <w:rsid w:val="00A206C6"/>
    <w:rsid w:val="00A20F05"/>
    <w:rsid w:val="00A221AE"/>
    <w:rsid w:val="00A30298"/>
    <w:rsid w:val="00A304C7"/>
    <w:rsid w:val="00A30BB2"/>
    <w:rsid w:val="00A32F67"/>
    <w:rsid w:val="00A37B9D"/>
    <w:rsid w:val="00A4367A"/>
    <w:rsid w:val="00A4433A"/>
    <w:rsid w:val="00A56A4F"/>
    <w:rsid w:val="00A575D4"/>
    <w:rsid w:val="00A60EBA"/>
    <w:rsid w:val="00A71D17"/>
    <w:rsid w:val="00A80346"/>
    <w:rsid w:val="00A81C44"/>
    <w:rsid w:val="00A844C3"/>
    <w:rsid w:val="00A862CB"/>
    <w:rsid w:val="00A86D37"/>
    <w:rsid w:val="00A87B0D"/>
    <w:rsid w:val="00A95E7B"/>
    <w:rsid w:val="00AA3D63"/>
    <w:rsid w:val="00AA5EAD"/>
    <w:rsid w:val="00AA7A30"/>
    <w:rsid w:val="00AB3E46"/>
    <w:rsid w:val="00AB41C4"/>
    <w:rsid w:val="00AB6057"/>
    <w:rsid w:val="00AC17EF"/>
    <w:rsid w:val="00AC36B2"/>
    <w:rsid w:val="00AC37D4"/>
    <w:rsid w:val="00AD26A2"/>
    <w:rsid w:val="00AD2D50"/>
    <w:rsid w:val="00AD7EE9"/>
    <w:rsid w:val="00AE2F10"/>
    <w:rsid w:val="00AF2F29"/>
    <w:rsid w:val="00B03027"/>
    <w:rsid w:val="00B0349E"/>
    <w:rsid w:val="00B04B63"/>
    <w:rsid w:val="00B063EB"/>
    <w:rsid w:val="00B21D39"/>
    <w:rsid w:val="00B2715A"/>
    <w:rsid w:val="00B35289"/>
    <w:rsid w:val="00B40BC8"/>
    <w:rsid w:val="00B55784"/>
    <w:rsid w:val="00B55CEC"/>
    <w:rsid w:val="00B56A9A"/>
    <w:rsid w:val="00B60BD6"/>
    <w:rsid w:val="00B61E97"/>
    <w:rsid w:val="00B63A5C"/>
    <w:rsid w:val="00B651A3"/>
    <w:rsid w:val="00B66A48"/>
    <w:rsid w:val="00B6748F"/>
    <w:rsid w:val="00B71284"/>
    <w:rsid w:val="00B775A1"/>
    <w:rsid w:val="00B85E42"/>
    <w:rsid w:val="00B90FEE"/>
    <w:rsid w:val="00B94BC1"/>
    <w:rsid w:val="00B95B4C"/>
    <w:rsid w:val="00B9695E"/>
    <w:rsid w:val="00BA784E"/>
    <w:rsid w:val="00BB211C"/>
    <w:rsid w:val="00BB4F6C"/>
    <w:rsid w:val="00BB6C97"/>
    <w:rsid w:val="00BB7149"/>
    <w:rsid w:val="00BC1724"/>
    <w:rsid w:val="00BD7C67"/>
    <w:rsid w:val="00BE6F50"/>
    <w:rsid w:val="00BF2E68"/>
    <w:rsid w:val="00C140A5"/>
    <w:rsid w:val="00C20852"/>
    <w:rsid w:val="00C252F8"/>
    <w:rsid w:val="00C27436"/>
    <w:rsid w:val="00C31AD5"/>
    <w:rsid w:val="00C34746"/>
    <w:rsid w:val="00C41AC1"/>
    <w:rsid w:val="00C452F8"/>
    <w:rsid w:val="00C4598B"/>
    <w:rsid w:val="00C644E8"/>
    <w:rsid w:val="00C652E7"/>
    <w:rsid w:val="00C674BA"/>
    <w:rsid w:val="00C67978"/>
    <w:rsid w:val="00C709EB"/>
    <w:rsid w:val="00C7471E"/>
    <w:rsid w:val="00C747C2"/>
    <w:rsid w:val="00C76357"/>
    <w:rsid w:val="00C76FD0"/>
    <w:rsid w:val="00C77DFB"/>
    <w:rsid w:val="00C80C8B"/>
    <w:rsid w:val="00C82A6A"/>
    <w:rsid w:val="00C90BE2"/>
    <w:rsid w:val="00C92ACA"/>
    <w:rsid w:val="00C958CD"/>
    <w:rsid w:val="00C969F0"/>
    <w:rsid w:val="00CA064C"/>
    <w:rsid w:val="00CA7526"/>
    <w:rsid w:val="00CC21DF"/>
    <w:rsid w:val="00CC3587"/>
    <w:rsid w:val="00CD071E"/>
    <w:rsid w:val="00CD2532"/>
    <w:rsid w:val="00CD4133"/>
    <w:rsid w:val="00CD60C8"/>
    <w:rsid w:val="00CE58AE"/>
    <w:rsid w:val="00CE6ED8"/>
    <w:rsid w:val="00CF286C"/>
    <w:rsid w:val="00CF46C8"/>
    <w:rsid w:val="00D052C6"/>
    <w:rsid w:val="00D12342"/>
    <w:rsid w:val="00D1371A"/>
    <w:rsid w:val="00D15465"/>
    <w:rsid w:val="00D201F8"/>
    <w:rsid w:val="00D2496F"/>
    <w:rsid w:val="00D275A2"/>
    <w:rsid w:val="00D36B69"/>
    <w:rsid w:val="00D4264B"/>
    <w:rsid w:val="00D566FF"/>
    <w:rsid w:val="00D57AC0"/>
    <w:rsid w:val="00D62361"/>
    <w:rsid w:val="00D75F84"/>
    <w:rsid w:val="00D76915"/>
    <w:rsid w:val="00D82909"/>
    <w:rsid w:val="00D82BEB"/>
    <w:rsid w:val="00D84CE2"/>
    <w:rsid w:val="00D96768"/>
    <w:rsid w:val="00DA05A0"/>
    <w:rsid w:val="00DA212D"/>
    <w:rsid w:val="00DA2494"/>
    <w:rsid w:val="00DB3089"/>
    <w:rsid w:val="00DB6EC3"/>
    <w:rsid w:val="00DB7050"/>
    <w:rsid w:val="00DB7803"/>
    <w:rsid w:val="00DC1472"/>
    <w:rsid w:val="00DC5A8C"/>
    <w:rsid w:val="00DC5CA7"/>
    <w:rsid w:val="00DE5A66"/>
    <w:rsid w:val="00DF0E2C"/>
    <w:rsid w:val="00DF2978"/>
    <w:rsid w:val="00DF382E"/>
    <w:rsid w:val="00E00169"/>
    <w:rsid w:val="00E07F1F"/>
    <w:rsid w:val="00E14AEC"/>
    <w:rsid w:val="00E2752C"/>
    <w:rsid w:val="00E30391"/>
    <w:rsid w:val="00E347A8"/>
    <w:rsid w:val="00E35AE4"/>
    <w:rsid w:val="00E36421"/>
    <w:rsid w:val="00E466CF"/>
    <w:rsid w:val="00E474DE"/>
    <w:rsid w:val="00E50AB6"/>
    <w:rsid w:val="00E5373B"/>
    <w:rsid w:val="00E556A9"/>
    <w:rsid w:val="00E55BBB"/>
    <w:rsid w:val="00E55F96"/>
    <w:rsid w:val="00E57571"/>
    <w:rsid w:val="00E61181"/>
    <w:rsid w:val="00E64D4B"/>
    <w:rsid w:val="00E66940"/>
    <w:rsid w:val="00E67D7F"/>
    <w:rsid w:val="00E921F9"/>
    <w:rsid w:val="00E95C08"/>
    <w:rsid w:val="00E97792"/>
    <w:rsid w:val="00E97FAB"/>
    <w:rsid w:val="00EB299D"/>
    <w:rsid w:val="00EB2B73"/>
    <w:rsid w:val="00EC1ABB"/>
    <w:rsid w:val="00EC7094"/>
    <w:rsid w:val="00ED060D"/>
    <w:rsid w:val="00ED3556"/>
    <w:rsid w:val="00ED744E"/>
    <w:rsid w:val="00EE3E9F"/>
    <w:rsid w:val="00EE633A"/>
    <w:rsid w:val="00EE70C3"/>
    <w:rsid w:val="00F03B1D"/>
    <w:rsid w:val="00F06C87"/>
    <w:rsid w:val="00F11E6A"/>
    <w:rsid w:val="00F168D2"/>
    <w:rsid w:val="00F2698C"/>
    <w:rsid w:val="00F31CDD"/>
    <w:rsid w:val="00F339E0"/>
    <w:rsid w:val="00F35913"/>
    <w:rsid w:val="00F37CAF"/>
    <w:rsid w:val="00F4094D"/>
    <w:rsid w:val="00F47155"/>
    <w:rsid w:val="00F47517"/>
    <w:rsid w:val="00F66427"/>
    <w:rsid w:val="00F70272"/>
    <w:rsid w:val="00F70927"/>
    <w:rsid w:val="00F71825"/>
    <w:rsid w:val="00F72A1D"/>
    <w:rsid w:val="00F73FD7"/>
    <w:rsid w:val="00F76028"/>
    <w:rsid w:val="00F76D85"/>
    <w:rsid w:val="00F76DFE"/>
    <w:rsid w:val="00F81708"/>
    <w:rsid w:val="00F81F08"/>
    <w:rsid w:val="00F83ECA"/>
    <w:rsid w:val="00F862B2"/>
    <w:rsid w:val="00F92243"/>
    <w:rsid w:val="00F94FB6"/>
    <w:rsid w:val="00FB100E"/>
    <w:rsid w:val="00FB10BE"/>
    <w:rsid w:val="00FB1892"/>
    <w:rsid w:val="00FB66CB"/>
    <w:rsid w:val="00FB6A35"/>
    <w:rsid w:val="00FC42E8"/>
    <w:rsid w:val="00FC4696"/>
    <w:rsid w:val="00FC71A8"/>
    <w:rsid w:val="00FC7209"/>
    <w:rsid w:val="00FD3B72"/>
    <w:rsid w:val="00FD48AF"/>
    <w:rsid w:val="00FE0D76"/>
    <w:rsid w:val="00FF0E08"/>
    <w:rsid w:val="00FF17C5"/>
    <w:rsid w:val="00FF5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6DB"/>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116DB"/>
    <w:rPr>
      <w:rFonts w:ascii="Symbol" w:hAnsi="Symbol" w:cs="Symbol"/>
    </w:rPr>
  </w:style>
  <w:style w:type="character" w:customStyle="1" w:styleId="WW8Num2z1">
    <w:name w:val="WW8Num2z1"/>
    <w:rsid w:val="004116DB"/>
    <w:rPr>
      <w:rFonts w:ascii="Courier New" w:hAnsi="Courier New" w:cs="Courier New"/>
    </w:rPr>
  </w:style>
  <w:style w:type="character" w:customStyle="1" w:styleId="WW8Num2z2">
    <w:name w:val="WW8Num2z2"/>
    <w:rsid w:val="004116DB"/>
    <w:rPr>
      <w:rFonts w:ascii="Wingdings" w:hAnsi="Wingdings" w:cs="Wingdings"/>
    </w:rPr>
  </w:style>
  <w:style w:type="character" w:customStyle="1" w:styleId="WW8Num5z1">
    <w:name w:val="WW8Num5z1"/>
    <w:rsid w:val="004116DB"/>
    <w:rPr>
      <w:b w:val="0"/>
    </w:rPr>
  </w:style>
  <w:style w:type="character" w:customStyle="1" w:styleId="WW8Num6z1">
    <w:name w:val="WW8Num6z1"/>
    <w:rsid w:val="004116DB"/>
    <w:rPr>
      <w:b w:val="0"/>
    </w:rPr>
  </w:style>
  <w:style w:type="character" w:customStyle="1" w:styleId="WW8Num7z0">
    <w:name w:val="WW8Num7z0"/>
    <w:rsid w:val="004116DB"/>
    <w:rPr>
      <w:strike w:val="0"/>
      <w:dstrike w:val="0"/>
    </w:rPr>
  </w:style>
  <w:style w:type="character" w:customStyle="1" w:styleId="WW8Num9z0">
    <w:name w:val="WW8Num9z0"/>
    <w:rsid w:val="004116DB"/>
    <w:rPr>
      <w:rFonts w:ascii="Times New Roman" w:eastAsia="Times New Roman" w:hAnsi="Times New Roman" w:cs="Times New Roman"/>
    </w:rPr>
  </w:style>
  <w:style w:type="character" w:customStyle="1" w:styleId="WW8Num9z1">
    <w:name w:val="WW8Num9z1"/>
    <w:rsid w:val="004116DB"/>
    <w:rPr>
      <w:rFonts w:ascii="Courier New" w:hAnsi="Courier New" w:cs="Courier New"/>
    </w:rPr>
  </w:style>
  <w:style w:type="character" w:customStyle="1" w:styleId="WW8Num9z2">
    <w:name w:val="WW8Num9z2"/>
    <w:rsid w:val="004116DB"/>
    <w:rPr>
      <w:rFonts w:ascii="Wingdings" w:hAnsi="Wingdings" w:cs="Wingdings"/>
    </w:rPr>
  </w:style>
  <w:style w:type="character" w:customStyle="1" w:styleId="WW8Num9z3">
    <w:name w:val="WW8Num9z3"/>
    <w:rsid w:val="004116DB"/>
    <w:rPr>
      <w:rFonts w:ascii="Symbol" w:hAnsi="Symbol" w:cs="Symbol"/>
    </w:rPr>
  </w:style>
  <w:style w:type="character" w:customStyle="1" w:styleId="WW8Num13z1">
    <w:name w:val="WW8Num13z1"/>
    <w:rsid w:val="004116DB"/>
    <w:rPr>
      <w:rFonts w:ascii="Wingdings" w:hAnsi="Wingdings" w:cs="Wingdings"/>
    </w:rPr>
  </w:style>
  <w:style w:type="character" w:customStyle="1" w:styleId="WW8Num16z0">
    <w:name w:val="WW8Num16z0"/>
    <w:rsid w:val="004116DB"/>
    <w:rPr>
      <w:rFonts w:cs="Times New Roman"/>
      <w:b w:val="0"/>
      <w:sz w:val="22"/>
    </w:rPr>
  </w:style>
  <w:style w:type="character" w:customStyle="1" w:styleId="WW8Num16z1">
    <w:name w:val="WW8Num16z1"/>
    <w:rsid w:val="004116DB"/>
    <w:rPr>
      <w:b w:val="0"/>
      <w:sz w:val="22"/>
    </w:rPr>
  </w:style>
  <w:style w:type="character" w:customStyle="1" w:styleId="WW8Num17z0">
    <w:name w:val="WW8Num17z0"/>
    <w:rsid w:val="004116DB"/>
    <w:rPr>
      <w:rFonts w:ascii="Times New Roman" w:eastAsia="Times New Roman" w:hAnsi="Times New Roman" w:cs="Times New Roman"/>
    </w:rPr>
  </w:style>
  <w:style w:type="character" w:customStyle="1" w:styleId="WW8Num17z1">
    <w:name w:val="WW8Num17z1"/>
    <w:rsid w:val="004116DB"/>
    <w:rPr>
      <w:rFonts w:ascii="Eras Bold ITC" w:hAnsi="Eras Bold ITC" w:cs="Eras Bold ITC"/>
    </w:rPr>
  </w:style>
  <w:style w:type="character" w:customStyle="1" w:styleId="WW8Num18z0">
    <w:name w:val="WW8Num18z0"/>
    <w:rsid w:val="004116DB"/>
    <w:rPr>
      <w:b w:val="0"/>
    </w:rPr>
  </w:style>
  <w:style w:type="character" w:customStyle="1" w:styleId="WW8Num20z0">
    <w:name w:val="WW8Num20z0"/>
    <w:rsid w:val="004116DB"/>
    <w:rPr>
      <w:rFonts w:ascii="Symbol" w:hAnsi="Symbol" w:cs="Symbol"/>
    </w:rPr>
  </w:style>
  <w:style w:type="character" w:customStyle="1" w:styleId="WW8Num20z1">
    <w:name w:val="WW8Num20z1"/>
    <w:rsid w:val="004116DB"/>
    <w:rPr>
      <w:rFonts w:ascii="Courier New" w:hAnsi="Courier New" w:cs="Courier New"/>
    </w:rPr>
  </w:style>
  <w:style w:type="character" w:customStyle="1" w:styleId="WW8Num20z2">
    <w:name w:val="WW8Num20z2"/>
    <w:rsid w:val="004116DB"/>
    <w:rPr>
      <w:rFonts w:ascii="Wingdings" w:hAnsi="Wingdings" w:cs="Wingdings"/>
    </w:rPr>
  </w:style>
  <w:style w:type="character" w:customStyle="1" w:styleId="WW8Num21z0">
    <w:name w:val="WW8Num21z0"/>
    <w:rsid w:val="004116DB"/>
    <w:rPr>
      <w:b w:val="0"/>
      <w:sz w:val="22"/>
    </w:rPr>
  </w:style>
  <w:style w:type="character" w:customStyle="1" w:styleId="WW8Num23z0">
    <w:name w:val="WW8Num23z0"/>
    <w:rsid w:val="004116DB"/>
    <w:rPr>
      <w:strike w:val="0"/>
      <w:dstrike w:val="0"/>
      <w:color w:val="auto"/>
    </w:rPr>
  </w:style>
  <w:style w:type="character" w:customStyle="1" w:styleId="WW8Num23z1">
    <w:name w:val="WW8Num23z1"/>
    <w:rsid w:val="004116DB"/>
    <w:rPr>
      <w:b w:val="0"/>
      <w:strike w:val="0"/>
      <w:dstrike w:val="0"/>
      <w:color w:val="auto"/>
    </w:rPr>
  </w:style>
  <w:style w:type="character" w:customStyle="1" w:styleId="WW8Num24z0">
    <w:name w:val="WW8Num24z0"/>
    <w:rsid w:val="004116DB"/>
    <w:rPr>
      <w:color w:val="auto"/>
    </w:rPr>
  </w:style>
  <w:style w:type="character" w:customStyle="1" w:styleId="WW8Num24z2">
    <w:name w:val="WW8Num24z2"/>
    <w:rsid w:val="004116DB"/>
    <w:rPr>
      <w:b w:val="0"/>
      <w:strike w:val="0"/>
      <w:dstrike w:val="0"/>
      <w:color w:val="auto"/>
    </w:rPr>
  </w:style>
  <w:style w:type="character" w:customStyle="1" w:styleId="WW8Num25z0">
    <w:name w:val="WW8Num25z0"/>
    <w:rsid w:val="004116DB"/>
    <w:rPr>
      <w:strike w:val="0"/>
      <w:dstrike w:val="0"/>
      <w:color w:val="auto"/>
    </w:rPr>
  </w:style>
  <w:style w:type="character" w:customStyle="1" w:styleId="WW8Num25z1">
    <w:name w:val="WW8Num25z1"/>
    <w:rsid w:val="004116DB"/>
    <w:rPr>
      <w:b w:val="0"/>
      <w:strike w:val="0"/>
      <w:dstrike w:val="0"/>
      <w:color w:val="auto"/>
    </w:rPr>
  </w:style>
  <w:style w:type="character" w:customStyle="1" w:styleId="WW8Num29z1">
    <w:name w:val="WW8Num29z1"/>
    <w:rsid w:val="004116DB"/>
    <w:rPr>
      <w:b w:val="0"/>
    </w:rPr>
  </w:style>
  <w:style w:type="character" w:customStyle="1" w:styleId="WW8Num31z0">
    <w:name w:val="WW8Num31z0"/>
    <w:rsid w:val="004116DB"/>
    <w:rPr>
      <w:b w:val="0"/>
      <w:sz w:val="22"/>
    </w:rPr>
  </w:style>
  <w:style w:type="character" w:customStyle="1" w:styleId="WW8Num33z0">
    <w:name w:val="WW8Num33z0"/>
    <w:rsid w:val="004116DB"/>
    <w:rPr>
      <w:color w:val="auto"/>
    </w:rPr>
  </w:style>
  <w:style w:type="character" w:customStyle="1" w:styleId="WW8Num36z0">
    <w:name w:val="WW8Num36z0"/>
    <w:rsid w:val="004116DB"/>
    <w:rPr>
      <w:b w:val="0"/>
    </w:rPr>
  </w:style>
  <w:style w:type="character" w:customStyle="1" w:styleId="Domylnaczcionkaakapitu1">
    <w:name w:val="Domyślna czcionka akapitu1"/>
    <w:rsid w:val="004116DB"/>
  </w:style>
  <w:style w:type="character" w:customStyle="1" w:styleId="Odwoaniedokomentarza1">
    <w:name w:val="Odwołanie do komentarza1"/>
    <w:rsid w:val="004116DB"/>
    <w:rPr>
      <w:sz w:val="16"/>
      <w:szCs w:val="16"/>
    </w:rPr>
  </w:style>
  <w:style w:type="character" w:customStyle="1" w:styleId="ZnakZnak4">
    <w:name w:val="Znak Znak4"/>
    <w:basedOn w:val="Domylnaczcionkaakapitu1"/>
    <w:rsid w:val="004116DB"/>
  </w:style>
  <w:style w:type="character" w:customStyle="1" w:styleId="ZnakZnak3">
    <w:name w:val="Znak Znak3"/>
    <w:rsid w:val="004116DB"/>
    <w:rPr>
      <w:b/>
      <w:bCs/>
    </w:rPr>
  </w:style>
  <w:style w:type="character" w:customStyle="1" w:styleId="ZnakZnak2">
    <w:name w:val="Znak Znak2"/>
    <w:rsid w:val="004116DB"/>
    <w:rPr>
      <w:rFonts w:ascii="Tahoma" w:hAnsi="Tahoma" w:cs="Tahoma"/>
      <w:sz w:val="16"/>
      <w:szCs w:val="16"/>
    </w:rPr>
  </w:style>
  <w:style w:type="character" w:customStyle="1" w:styleId="apple-converted-space">
    <w:name w:val="apple-converted-space"/>
    <w:basedOn w:val="Domylnaczcionkaakapitu1"/>
    <w:rsid w:val="004116DB"/>
  </w:style>
  <w:style w:type="character" w:styleId="Hipercze">
    <w:name w:val="Hyperlink"/>
    <w:rsid w:val="004116DB"/>
    <w:rPr>
      <w:color w:val="0000FF"/>
      <w:u w:val="single"/>
    </w:rPr>
  </w:style>
  <w:style w:type="character" w:customStyle="1" w:styleId="article-promo-link-price">
    <w:name w:val="article-promo-link-price"/>
    <w:basedOn w:val="Domylnaczcionkaakapitu1"/>
    <w:rsid w:val="004116DB"/>
  </w:style>
  <w:style w:type="character" w:customStyle="1" w:styleId="ZnakZnak1">
    <w:name w:val="Znak Znak1"/>
    <w:rsid w:val="004116DB"/>
    <w:rPr>
      <w:sz w:val="24"/>
      <w:szCs w:val="24"/>
    </w:rPr>
  </w:style>
  <w:style w:type="character" w:customStyle="1" w:styleId="ZnakZnak">
    <w:name w:val="Znak Znak"/>
    <w:rsid w:val="004116DB"/>
    <w:rPr>
      <w:sz w:val="24"/>
      <w:szCs w:val="24"/>
    </w:rPr>
  </w:style>
  <w:style w:type="paragraph" w:customStyle="1" w:styleId="Nagwek1">
    <w:name w:val="Nagłówek1"/>
    <w:basedOn w:val="Normalny"/>
    <w:next w:val="Tekstpodstawowy"/>
    <w:rsid w:val="004116DB"/>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4116DB"/>
    <w:pPr>
      <w:spacing w:after="120"/>
    </w:pPr>
  </w:style>
  <w:style w:type="character" w:customStyle="1" w:styleId="TekstpodstawowyZnak">
    <w:name w:val="Tekst podstawowy Znak"/>
    <w:link w:val="Tekstpodstawowy"/>
    <w:rsid w:val="004116DB"/>
    <w:rPr>
      <w:rFonts w:ascii="Times New Roman" w:eastAsia="Times New Roman" w:hAnsi="Times New Roman" w:cs="Times New Roman"/>
      <w:sz w:val="24"/>
      <w:szCs w:val="24"/>
      <w:lang w:eastAsia="ar-SA"/>
    </w:rPr>
  </w:style>
  <w:style w:type="paragraph" w:styleId="Lista">
    <w:name w:val="List"/>
    <w:basedOn w:val="Tekstpodstawowy"/>
    <w:rsid w:val="004116DB"/>
    <w:rPr>
      <w:rFonts w:cs="Mangal"/>
    </w:rPr>
  </w:style>
  <w:style w:type="paragraph" w:customStyle="1" w:styleId="Podpis1">
    <w:name w:val="Podpis1"/>
    <w:basedOn w:val="Normalny"/>
    <w:rsid w:val="004116DB"/>
    <w:pPr>
      <w:suppressLineNumbers/>
      <w:spacing w:before="120" w:after="120"/>
    </w:pPr>
    <w:rPr>
      <w:rFonts w:cs="Mangal"/>
      <w:i/>
      <w:iCs/>
    </w:rPr>
  </w:style>
  <w:style w:type="paragraph" w:customStyle="1" w:styleId="Indeks">
    <w:name w:val="Indeks"/>
    <w:basedOn w:val="Normalny"/>
    <w:rsid w:val="004116DB"/>
    <w:pPr>
      <w:suppressLineNumbers/>
    </w:pPr>
    <w:rPr>
      <w:rFonts w:cs="Mangal"/>
    </w:rPr>
  </w:style>
  <w:style w:type="paragraph" w:customStyle="1" w:styleId="Tekstkomentarza1">
    <w:name w:val="Tekst komentarza1"/>
    <w:basedOn w:val="Normalny"/>
    <w:rsid w:val="004116DB"/>
    <w:rPr>
      <w:sz w:val="20"/>
      <w:szCs w:val="20"/>
    </w:rPr>
  </w:style>
  <w:style w:type="paragraph" w:styleId="Tekstkomentarza">
    <w:name w:val="annotation text"/>
    <w:basedOn w:val="Normalny"/>
    <w:link w:val="TekstkomentarzaZnak"/>
    <w:uiPriority w:val="99"/>
    <w:semiHidden/>
    <w:unhideWhenUsed/>
    <w:rsid w:val="004116DB"/>
    <w:rPr>
      <w:sz w:val="20"/>
      <w:szCs w:val="20"/>
    </w:rPr>
  </w:style>
  <w:style w:type="character" w:customStyle="1" w:styleId="TekstkomentarzaZnak">
    <w:name w:val="Tekst komentarza Znak"/>
    <w:link w:val="Tekstkomentarza"/>
    <w:uiPriority w:val="99"/>
    <w:semiHidden/>
    <w:rsid w:val="004116DB"/>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116DB"/>
    <w:rPr>
      <w:b/>
      <w:bCs/>
    </w:rPr>
  </w:style>
  <w:style w:type="character" w:customStyle="1" w:styleId="TematkomentarzaZnak">
    <w:name w:val="Temat komentarza Znak"/>
    <w:link w:val="Tematkomentarza"/>
    <w:rsid w:val="004116DB"/>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4116DB"/>
    <w:rPr>
      <w:rFonts w:ascii="Tahoma" w:hAnsi="Tahoma"/>
      <w:sz w:val="16"/>
      <w:szCs w:val="16"/>
    </w:rPr>
  </w:style>
  <w:style w:type="character" w:customStyle="1" w:styleId="TekstdymkaZnak">
    <w:name w:val="Tekst dymka Znak"/>
    <w:link w:val="Tekstdymka"/>
    <w:rsid w:val="004116DB"/>
    <w:rPr>
      <w:rFonts w:ascii="Tahoma" w:eastAsia="Times New Roman" w:hAnsi="Tahoma" w:cs="Tahoma"/>
      <w:sz w:val="16"/>
      <w:szCs w:val="16"/>
      <w:lang w:eastAsia="ar-SA"/>
    </w:rPr>
  </w:style>
  <w:style w:type="paragraph" w:styleId="Poprawka">
    <w:name w:val="Revision"/>
    <w:rsid w:val="004116DB"/>
    <w:pPr>
      <w:suppressAutoHyphens/>
    </w:pPr>
    <w:rPr>
      <w:rFonts w:ascii="Times New Roman" w:eastAsia="Times New Roman" w:hAnsi="Times New Roman"/>
      <w:sz w:val="24"/>
      <w:szCs w:val="24"/>
      <w:lang w:eastAsia="ar-SA"/>
    </w:rPr>
  </w:style>
  <w:style w:type="paragraph" w:styleId="Bezodstpw">
    <w:name w:val="No Spacing"/>
    <w:qFormat/>
    <w:rsid w:val="004116DB"/>
    <w:pPr>
      <w:suppressAutoHyphens/>
    </w:pPr>
    <w:rPr>
      <w:rFonts w:cs="Calibri"/>
      <w:sz w:val="22"/>
      <w:szCs w:val="22"/>
      <w:lang w:eastAsia="ar-SA"/>
    </w:rPr>
  </w:style>
  <w:style w:type="paragraph" w:customStyle="1" w:styleId="pasek-win">
    <w:name w:val="pasek-win"/>
    <w:basedOn w:val="Normalny"/>
    <w:rsid w:val="004116DB"/>
    <w:pPr>
      <w:spacing w:before="280" w:after="280"/>
    </w:pPr>
  </w:style>
  <w:style w:type="paragraph" w:customStyle="1" w:styleId="tresc">
    <w:name w:val="tresc"/>
    <w:basedOn w:val="Normalny"/>
    <w:rsid w:val="004116DB"/>
    <w:pPr>
      <w:spacing w:before="280" w:after="280"/>
    </w:pPr>
  </w:style>
  <w:style w:type="paragraph" w:customStyle="1" w:styleId="podstawa-txt">
    <w:name w:val="podstawa-txt"/>
    <w:basedOn w:val="Normalny"/>
    <w:rsid w:val="004116DB"/>
    <w:pPr>
      <w:spacing w:before="280" w:after="280"/>
    </w:pPr>
  </w:style>
  <w:style w:type="paragraph" w:styleId="Nagwek">
    <w:name w:val="header"/>
    <w:basedOn w:val="Normalny"/>
    <w:link w:val="NagwekZnak"/>
    <w:rsid w:val="004116DB"/>
    <w:pPr>
      <w:tabs>
        <w:tab w:val="center" w:pos="4536"/>
        <w:tab w:val="right" w:pos="9072"/>
      </w:tabs>
    </w:pPr>
  </w:style>
  <w:style w:type="character" w:customStyle="1" w:styleId="NagwekZnak">
    <w:name w:val="Nagłówek Znak"/>
    <w:link w:val="Nagwek"/>
    <w:rsid w:val="004116DB"/>
    <w:rPr>
      <w:rFonts w:ascii="Times New Roman" w:eastAsia="Times New Roman" w:hAnsi="Times New Roman" w:cs="Times New Roman"/>
      <w:sz w:val="24"/>
      <w:szCs w:val="24"/>
      <w:lang w:eastAsia="ar-SA"/>
    </w:rPr>
  </w:style>
  <w:style w:type="paragraph" w:styleId="Stopka">
    <w:name w:val="footer"/>
    <w:basedOn w:val="Normalny"/>
    <w:link w:val="StopkaZnak"/>
    <w:rsid w:val="004116DB"/>
    <w:pPr>
      <w:tabs>
        <w:tab w:val="center" w:pos="4536"/>
        <w:tab w:val="right" w:pos="9072"/>
      </w:tabs>
    </w:pPr>
  </w:style>
  <w:style w:type="character" w:customStyle="1" w:styleId="StopkaZnak">
    <w:name w:val="Stopka Znak"/>
    <w:link w:val="Stopka"/>
    <w:rsid w:val="004116DB"/>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4116DB"/>
    <w:rPr>
      <w:sz w:val="16"/>
      <w:szCs w:val="16"/>
    </w:rPr>
  </w:style>
  <w:style w:type="paragraph" w:styleId="Akapitzlist">
    <w:name w:val="List Paragraph"/>
    <w:basedOn w:val="Normalny"/>
    <w:uiPriority w:val="34"/>
    <w:qFormat/>
    <w:rsid w:val="004116DB"/>
    <w:pPr>
      <w:ind w:left="720"/>
      <w:contextualSpacing/>
    </w:pPr>
  </w:style>
  <w:style w:type="paragraph" w:styleId="Tekstprzypisukocowego">
    <w:name w:val="endnote text"/>
    <w:basedOn w:val="Normalny"/>
    <w:link w:val="TekstprzypisukocowegoZnak"/>
    <w:uiPriority w:val="99"/>
    <w:semiHidden/>
    <w:unhideWhenUsed/>
    <w:rsid w:val="004116DB"/>
    <w:rPr>
      <w:sz w:val="20"/>
      <w:szCs w:val="20"/>
    </w:rPr>
  </w:style>
  <w:style w:type="character" w:customStyle="1" w:styleId="TekstprzypisukocowegoZnak">
    <w:name w:val="Tekst przypisu końcowego Znak"/>
    <w:link w:val="Tekstprzypisukocowego"/>
    <w:uiPriority w:val="99"/>
    <w:semiHidden/>
    <w:rsid w:val="004116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116DB"/>
    <w:rPr>
      <w:vertAlign w:val="superscript"/>
    </w:rPr>
  </w:style>
  <w:style w:type="character" w:styleId="Tekstzastpczy">
    <w:name w:val="Placeholder Text"/>
    <w:uiPriority w:val="99"/>
    <w:semiHidden/>
    <w:rsid w:val="004116DB"/>
    <w:rPr>
      <w:color w:val="808080"/>
    </w:rPr>
  </w:style>
  <w:style w:type="paragraph" w:styleId="Podtytu">
    <w:name w:val="Subtitle"/>
    <w:basedOn w:val="Normalny"/>
    <w:next w:val="Normalny"/>
    <w:link w:val="PodtytuZnak"/>
    <w:uiPriority w:val="11"/>
    <w:qFormat/>
    <w:rsid w:val="004116DB"/>
    <w:pPr>
      <w:numPr>
        <w:ilvl w:val="1"/>
      </w:numPr>
    </w:pPr>
    <w:rPr>
      <w:rFonts w:ascii="Cambria" w:hAnsi="Cambria"/>
      <w:i/>
      <w:iCs/>
      <w:color w:val="4F81BD"/>
      <w:spacing w:val="15"/>
    </w:rPr>
  </w:style>
  <w:style w:type="character" w:customStyle="1" w:styleId="PodtytuZnak">
    <w:name w:val="Podtytuł Znak"/>
    <w:link w:val="Podtytu"/>
    <w:uiPriority w:val="11"/>
    <w:rsid w:val="004116DB"/>
    <w:rPr>
      <w:rFonts w:ascii="Cambria" w:eastAsia="Times New Roman" w:hAnsi="Cambria" w:cs="Times New Roman"/>
      <w:i/>
      <w:iCs/>
      <w:color w:val="4F81BD"/>
      <w:spacing w:val="15"/>
      <w:sz w:val="24"/>
      <w:szCs w:val="24"/>
      <w:lang w:eastAsia="ar-SA"/>
    </w:rPr>
  </w:style>
  <w:style w:type="table" w:styleId="Tabela-Siatka">
    <w:name w:val="Table Grid"/>
    <w:basedOn w:val="Standardowy"/>
    <w:uiPriority w:val="39"/>
    <w:rsid w:val="00A862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D68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6DB"/>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4116DB"/>
    <w:rPr>
      <w:rFonts w:ascii="Symbol" w:hAnsi="Symbol" w:cs="Symbol"/>
    </w:rPr>
  </w:style>
  <w:style w:type="character" w:customStyle="1" w:styleId="WW8Num2z1">
    <w:name w:val="WW8Num2z1"/>
    <w:rsid w:val="004116DB"/>
    <w:rPr>
      <w:rFonts w:ascii="Courier New" w:hAnsi="Courier New" w:cs="Courier New"/>
    </w:rPr>
  </w:style>
  <w:style w:type="character" w:customStyle="1" w:styleId="WW8Num2z2">
    <w:name w:val="WW8Num2z2"/>
    <w:rsid w:val="004116DB"/>
    <w:rPr>
      <w:rFonts w:ascii="Wingdings" w:hAnsi="Wingdings" w:cs="Wingdings"/>
    </w:rPr>
  </w:style>
  <w:style w:type="character" w:customStyle="1" w:styleId="WW8Num5z1">
    <w:name w:val="WW8Num5z1"/>
    <w:rsid w:val="004116DB"/>
    <w:rPr>
      <w:b w:val="0"/>
    </w:rPr>
  </w:style>
  <w:style w:type="character" w:customStyle="1" w:styleId="WW8Num6z1">
    <w:name w:val="WW8Num6z1"/>
    <w:rsid w:val="004116DB"/>
    <w:rPr>
      <w:b w:val="0"/>
    </w:rPr>
  </w:style>
  <w:style w:type="character" w:customStyle="1" w:styleId="WW8Num7z0">
    <w:name w:val="WW8Num7z0"/>
    <w:rsid w:val="004116DB"/>
    <w:rPr>
      <w:strike w:val="0"/>
      <w:dstrike w:val="0"/>
    </w:rPr>
  </w:style>
  <w:style w:type="character" w:customStyle="1" w:styleId="WW8Num9z0">
    <w:name w:val="WW8Num9z0"/>
    <w:rsid w:val="004116DB"/>
    <w:rPr>
      <w:rFonts w:ascii="Times New Roman" w:eastAsia="Times New Roman" w:hAnsi="Times New Roman" w:cs="Times New Roman"/>
    </w:rPr>
  </w:style>
  <w:style w:type="character" w:customStyle="1" w:styleId="WW8Num9z1">
    <w:name w:val="WW8Num9z1"/>
    <w:rsid w:val="004116DB"/>
    <w:rPr>
      <w:rFonts w:ascii="Courier New" w:hAnsi="Courier New" w:cs="Courier New"/>
    </w:rPr>
  </w:style>
  <w:style w:type="character" w:customStyle="1" w:styleId="WW8Num9z2">
    <w:name w:val="WW8Num9z2"/>
    <w:rsid w:val="004116DB"/>
    <w:rPr>
      <w:rFonts w:ascii="Wingdings" w:hAnsi="Wingdings" w:cs="Wingdings"/>
    </w:rPr>
  </w:style>
  <w:style w:type="character" w:customStyle="1" w:styleId="WW8Num9z3">
    <w:name w:val="WW8Num9z3"/>
    <w:rsid w:val="004116DB"/>
    <w:rPr>
      <w:rFonts w:ascii="Symbol" w:hAnsi="Symbol" w:cs="Symbol"/>
    </w:rPr>
  </w:style>
  <w:style w:type="character" w:customStyle="1" w:styleId="WW8Num13z1">
    <w:name w:val="WW8Num13z1"/>
    <w:rsid w:val="004116DB"/>
    <w:rPr>
      <w:rFonts w:ascii="Wingdings" w:hAnsi="Wingdings" w:cs="Wingdings"/>
    </w:rPr>
  </w:style>
  <w:style w:type="character" w:customStyle="1" w:styleId="WW8Num16z0">
    <w:name w:val="WW8Num16z0"/>
    <w:rsid w:val="004116DB"/>
    <w:rPr>
      <w:rFonts w:cs="Times New Roman"/>
      <w:b w:val="0"/>
      <w:sz w:val="22"/>
    </w:rPr>
  </w:style>
  <w:style w:type="character" w:customStyle="1" w:styleId="WW8Num16z1">
    <w:name w:val="WW8Num16z1"/>
    <w:rsid w:val="004116DB"/>
    <w:rPr>
      <w:b w:val="0"/>
      <w:sz w:val="22"/>
    </w:rPr>
  </w:style>
  <w:style w:type="character" w:customStyle="1" w:styleId="WW8Num17z0">
    <w:name w:val="WW8Num17z0"/>
    <w:rsid w:val="004116DB"/>
    <w:rPr>
      <w:rFonts w:ascii="Times New Roman" w:eastAsia="Times New Roman" w:hAnsi="Times New Roman" w:cs="Times New Roman"/>
    </w:rPr>
  </w:style>
  <w:style w:type="character" w:customStyle="1" w:styleId="WW8Num17z1">
    <w:name w:val="WW8Num17z1"/>
    <w:rsid w:val="004116DB"/>
    <w:rPr>
      <w:rFonts w:ascii="Eras Bold ITC" w:hAnsi="Eras Bold ITC" w:cs="Eras Bold ITC"/>
    </w:rPr>
  </w:style>
  <w:style w:type="character" w:customStyle="1" w:styleId="WW8Num18z0">
    <w:name w:val="WW8Num18z0"/>
    <w:rsid w:val="004116DB"/>
    <w:rPr>
      <w:b w:val="0"/>
    </w:rPr>
  </w:style>
  <w:style w:type="character" w:customStyle="1" w:styleId="WW8Num20z0">
    <w:name w:val="WW8Num20z0"/>
    <w:rsid w:val="004116DB"/>
    <w:rPr>
      <w:rFonts w:ascii="Symbol" w:hAnsi="Symbol" w:cs="Symbol"/>
    </w:rPr>
  </w:style>
  <w:style w:type="character" w:customStyle="1" w:styleId="WW8Num20z1">
    <w:name w:val="WW8Num20z1"/>
    <w:rsid w:val="004116DB"/>
    <w:rPr>
      <w:rFonts w:ascii="Courier New" w:hAnsi="Courier New" w:cs="Courier New"/>
    </w:rPr>
  </w:style>
  <w:style w:type="character" w:customStyle="1" w:styleId="WW8Num20z2">
    <w:name w:val="WW8Num20z2"/>
    <w:rsid w:val="004116DB"/>
    <w:rPr>
      <w:rFonts w:ascii="Wingdings" w:hAnsi="Wingdings" w:cs="Wingdings"/>
    </w:rPr>
  </w:style>
  <w:style w:type="character" w:customStyle="1" w:styleId="WW8Num21z0">
    <w:name w:val="WW8Num21z0"/>
    <w:rsid w:val="004116DB"/>
    <w:rPr>
      <w:b w:val="0"/>
      <w:sz w:val="22"/>
    </w:rPr>
  </w:style>
  <w:style w:type="character" w:customStyle="1" w:styleId="WW8Num23z0">
    <w:name w:val="WW8Num23z0"/>
    <w:rsid w:val="004116DB"/>
    <w:rPr>
      <w:strike w:val="0"/>
      <w:dstrike w:val="0"/>
      <w:color w:val="auto"/>
    </w:rPr>
  </w:style>
  <w:style w:type="character" w:customStyle="1" w:styleId="WW8Num23z1">
    <w:name w:val="WW8Num23z1"/>
    <w:rsid w:val="004116DB"/>
    <w:rPr>
      <w:b w:val="0"/>
      <w:strike w:val="0"/>
      <w:dstrike w:val="0"/>
      <w:color w:val="auto"/>
    </w:rPr>
  </w:style>
  <w:style w:type="character" w:customStyle="1" w:styleId="WW8Num24z0">
    <w:name w:val="WW8Num24z0"/>
    <w:rsid w:val="004116DB"/>
    <w:rPr>
      <w:color w:val="auto"/>
    </w:rPr>
  </w:style>
  <w:style w:type="character" w:customStyle="1" w:styleId="WW8Num24z2">
    <w:name w:val="WW8Num24z2"/>
    <w:rsid w:val="004116DB"/>
    <w:rPr>
      <w:b w:val="0"/>
      <w:strike w:val="0"/>
      <w:dstrike w:val="0"/>
      <w:color w:val="auto"/>
    </w:rPr>
  </w:style>
  <w:style w:type="character" w:customStyle="1" w:styleId="WW8Num25z0">
    <w:name w:val="WW8Num25z0"/>
    <w:rsid w:val="004116DB"/>
    <w:rPr>
      <w:strike w:val="0"/>
      <w:dstrike w:val="0"/>
      <w:color w:val="auto"/>
    </w:rPr>
  </w:style>
  <w:style w:type="character" w:customStyle="1" w:styleId="WW8Num25z1">
    <w:name w:val="WW8Num25z1"/>
    <w:rsid w:val="004116DB"/>
    <w:rPr>
      <w:b w:val="0"/>
      <w:strike w:val="0"/>
      <w:dstrike w:val="0"/>
      <w:color w:val="auto"/>
    </w:rPr>
  </w:style>
  <w:style w:type="character" w:customStyle="1" w:styleId="WW8Num29z1">
    <w:name w:val="WW8Num29z1"/>
    <w:rsid w:val="004116DB"/>
    <w:rPr>
      <w:b w:val="0"/>
    </w:rPr>
  </w:style>
  <w:style w:type="character" w:customStyle="1" w:styleId="WW8Num31z0">
    <w:name w:val="WW8Num31z0"/>
    <w:rsid w:val="004116DB"/>
    <w:rPr>
      <w:b w:val="0"/>
      <w:sz w:val="22"/>
    </w:rPr>
  </w:style>
  <w:style w:type="character" w:customStyle="1" w:styleId="WW8Num33z0">
    <w:name w:val="WW8Num33z0"/>
    <w:rsid w:val="004116DB"/>
    <w:rPr>
      <w:color w:val="auto"/>
    </w:rPr>
  </w:style>
  <w:style w:type="character" w:customStyle="1" w:styleId="WW8Num36z0">
    <w:name w:val="WW8Num36z0"/>
    <w:rsid w:val="004116DB"/>
    <w:rPr>
      <w:b w:val="0"/>
    </w:rPr>
  </w:style>
  <w:style w:type="character" w:customStyle="1" w:styleId="Domylnaczcionkaakapitu1">
    <w:name w:val="Domyślna czcionka akapitu1"/>
    <w:rsid w:val="004116DB"/>
  </w:style>
  <w:style w:type="character" w:customStyle="1" w:styleId="Odwoaniedokomentarza1">
    <w:name w:val="Odwołanie do komentarza1"/>
    <w:rsid w:val="004116DB"/>
    <w:rPr>
      <w:sz w:val="16"/>
      <w:szCs w:val="16"/>
    </w:rPr>
  </w:style>
  <w:style w:type="character" w:customStyle="1" w:styleId="ZnakZnak4">
    <w:name w:val="Znak Znak4"/>
    <w:basedOn w:val="Domylnaczcionkaakapitu1"/>
    <w:rsid w:val="004116DB"/>
  </w:style>
  <w:style w:type="character" w:customStyle="1" w:styleId="ZnakZnak3">
    <w:name w:val="Znak Znak3"/>
    <w:rsid w:val="004116DB"/>
    <w:rPr>
      <w:b/>
      <w:bCs/>
    </w:rPr>
  </w:style>
  <w:style w:type="character" w:customStyle="1" w:styleId="ZnakZnak2">
    <w:name w:val="Znak Znak2"/>
    <w:rsid w:val="004116DB"/>
    <w:rPr>
      <w:rFonts w:ascii="Tahoma" w:hAnsi="Tahoma" w:cs="Tahoma"/>
      <w:sz w:val="16"/>
      <w:szCs w:val="16"/>
    </w:rPr>
  </w:style>
  <w:style w:type="character" w:customStyle="1" w:styleId="apple-converted-space">
    <w:name w:val="apple-converted-space"/>
    <w:basedOn w:val="Domylnaczcionkaakapitu1"/>
    <w:rsid w:val="004116DB"/>
  </w:style>
  <w:style w:type="character" w:styleId="Hipercze">
    <w:name w:val="Hyperlink"/>
    <w:rsid w:val="004116DB"/>
    <w:rPr>
      <w:color w:val="0000FF"/>
      <w:u w:val="single"/>
    </w:rPr>
  </w:style>
  <w:style w:type="character" w:customStyle="1" w:styleId="article-promo-link-price">
    <w:name w:val="article-promo-link-price"/>
    <w:basedOn w:val="Domylnaczcionkaakapitu1"/>
    <w:rsid w:val="004116DB"/>
  </w:style>
  <w:style w:type="character" w:customStyle="1" w:styleId="ZnakZnak1">
    <w:name w:val="Znak Znak1"/>
    <w:rsid w:val="004116DB"/>
    <w:rPr>
      <w:sz w:val="24"/>
      <w:szCs w:val="24"/>
    </w:rPr>
  </w:style>
  <w:style w:type="character" w:customStyle="1" w:styleId="ZnakZnak">
    <w:name w:val="Znak Znak"/>
    <w:rsid w:val="004116DB"/>
    <w:rPr>
      <w:sz w:val="24"/>
      <w:szCs w:val="24"/>
    </w:rPr>
  </w:style>
  <w:style w:type="paragraph" w:customStyle="1" w:styleId="Nagwek1">
    <w:name w:val="Nagłówek1"/>
    <w:basedOn w:val="Normalny"/>
    <w:next w:val="Tekstpodstawowy"/>
    <w:rsid w:val="004116DB"/>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4116DB"/>
    <w:pPr>
      <w:spacing w:after="120"/>
    </w:pPr>
  </w:style>
  <w:style w:type="character" w:customStyle="1" w:styleId="TekstpodstawowyZnak">
    <w:name w:val="Tekst podstawowy Znak"/>
    <w:link w:val="Tekstpodstawowy"/>
    <w:rsid w:val="004116DB"/>
    <w:rPr>
      <w:rFonts w:ascii="Times New Roman" w:eastAsia="Times New Roman" w:hAnsi="Times New Roman" w:cs="Times New Roman"/>
      <w:sz w:val="24"/>
      <w:szCs w:val="24"/>
      <w:lang w:eastAsia="ar-SA"/>
    </w:rPr>
  </w:style>
  <w:style w:type="paragraph" w:styleId="Lista">
    <w:name w:val="List"/>
    <w:basedOn w:val="Tekstpodstawowy"/>
    <w:rsid w:val="004116DB"/>
    <w:rPr>
      <w:rFonts w:cs="Mangal"/>
    </w:rPr>
  </w:style>
  <w:style w:type="paragraph" w:customStyle="1" w:styleId="Podpis1">
    <w:name w:val="Podpis1"/>
    <w:basedOn w:val="Normalny"/>
    <w:rsid w:val="004116DB"/>
    <w:pPr>
      <w:suppressLineNumbers/>
      <w:spacing w:before="120" w:after="120"/>
    </w:pPr>
    <w:rPr>
      <w:rFonts w:cs="Mangal"/>
      <w:i/>
      <w:iCs/>
    </w:rPr>
  </w:style>
  <w:style w:type="paragraph" w:customStyle="1" w:styleId="Indeks">
    <w:name w:val="Indeks"/>
    <w:basedOn w:val="Normalny"/>
    <w:rsid w:val="004116DB"/>
    <w:pPr>
      <w:suppressLineNumbers/>
    </w:pPr>
    <w:rPr>
      <w:rFonts w:cs="Mangal"/>
    </w:rPr>
  </w:style>
  <w:style w:type="paragraph" w:customStyle="1" w:styleId="Tekstkomentarza1">
    <w:name w:val="Tekst komentarza1"/>
    <w:basedOn w:val="Normalny"/>
    <w:rsid w:val="004116DB"/>
    <w:rPr>
      <w:sz w:val="20"/>
      <w:szCs w:val="20"/>
    </w:rPr>
  </w:style>
  <w:style w:type="paragraph" w:styleId="Tekstkomentarza">
    <w:name w:val="annotation text"/>
    <w:basedOn w:val="Normalny"/>
    <w:link w:val="TekstkomentarzaZnak"/>
    <w:uiPriority w:val="99"/>
    <w:semiHidden/>
    <w:unhideWhenUsed/>
    <w:rsid w:val="004116DB"/>
    <w:rPr>
      <w:sz w:val="20"/>
      <w:szCs w:val="20"/>
    </w:rPr>
  </w:style>
  <w:style w:type="character" w:customStyle="1" w:styleId="TekstkomentarzaZnak">
    <w:name w:val="Tekst komentarza Znak"/>
    <w:link w:val="Tekstkomentarza"/>
    <w:uiPriority w:val="99"/>
    <w:semiHidden/>
    <w:rsid w:val="004116DB"/>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116DB"/>
    <w:rPr>
      <w:b/>
      <w:bCs/>
    </w:rPr>
  </w:style>
  <w:style w:type="character" w:customStyle="1" w:styleId="TematkomentarzaZnak">
    <w:name w:val="Temat komentarza Znak"/>
    <w:link w:val="Tematkomentarza"/>
    <w:rsid w:val="004116DB"/>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4116DB"/>
    <w:rPr>
      <w:rFonts w:ascii="Tahoma" w:hAnsi="Tahoma"/>
      <w:sz w:val="16"/>
      <w:szCs w:val="16"/>
    </w:rPr>
  </w:style>
  <w:style w:type="character" w:customStyle="1" w:styleId="TekstdymkaZnak">
    <w:name w:val="Tekst dymka Znak"/>
    <w:link w:val="Tekstdymka"/>
    <w:rsid w:val="004116DB"/>
    <w:rPr>
      <w:rFonts w:ascii="Tahoma" w:eastAsia="Times New Roman" w:hAnsi="Tahoma" w:cs="Tahoma"/>
      <w:sz w:val="16"/>
      <w:szCs w:val="16"/>
      <w:lang w:eastAsia="ar-SA"/>
    </w:rPr>
  </w:style>
  <w:style w:type="paragraph" w:styleId="Poprawka">
    <w:name w:val="Revision"/>
    <w:rsid w:val="004116DB"/>
    <w:pPr>
      <w:suppressAutoHyphens/>
    </w:pPr>
    <w:rPr>
      <w:rFonts w:ascii="Times New Roman" w:eastAsia="Times New Roman" w:hAnsi="Times New Roman"/>
      <w:sz w:val="24"/>
      <w:szCs w:val="24"/>
      <w:lang w:eastAsia="ar-SA"/>
    </w:rPr>
  </w:style>
  <w:style w:type="paragraph" w:styleId="Bezodstpw">
    <w:name w:val="No Spacing"/>
    <w:qFormat/>
    <w:rsid w:val="004116DB"/>
    <w:pPr>
      <w:suppressAutoHyphens/>
    </w:pPr>
    <w:rPr>
      <w:rFonts w:cs="Calibri"/>
      <w:sz w:val="22"/>
      <w:szCs w:val="22"/>
      <w:lang w:eastAsia="ar-SA"/>
    </w:rPr>
  </w:style>
  <w:style w:type="paragraph" w:customStyle="1" w:styleId="pasek-win">
    <w:name w:val="pasek-win"/>
    <w:basedOn w:val="Normalny"/>
    <w:rsid w:val="004116DB"/>
    <w:pPr>
      <w:spacing w:before="280" w:after="280"/>
    </w:pPr>
  </w:style>
  <w:style w:type="paragraph" w:customStyle="1" w:styleId="tresc">
    <w:name w:val="tresc"/>
    <w:basedOn w:val="Normalny"/>
    <w:rsid w:val="004116DB"/>
    <w:pPr>
      <w:spacing w:before="280" w:after="280"/>
    </w:pPr>
  </w:style>
  <w:style w:type="paragraph" w:customStyle="1" w:styleId="podstawa-txt">
    <w:name w:val="podstawa-txt"/>
    <w:basedOn w:val="Normalny"/>
    <w:rsid w:val="004116DB"/>
    <w:pPr>
      <w:spacing w:before="280" w:after="280"/>
    </w:pPr>
  </w:style>
  <w:style w:type="paragraph" w:styleId="Nagwek">
    <w:name w:val="header"/>
    <w:basedOn w:val="Normalny"/>
    <w:link w:val="NagwekZnak"/>
    <w:rsid w:val="004116DB"/>
    <w:pPr>
      <w:tabs>
        <w:tab w:val="center" w:pos="4536"/>
        <w:tab w:val="right" w:pos="9072"/>
      </w:tabs>
    </w:pPr>
  </w:style>
  <w:style w:type="character" w:customStyle="1" w:styleId="NagwekZnak">
    <w:name w:val="Nagłówek Znak"/>
    <w:link w:val="Nagwek"/>
    <w:rsid w:val="004116DB"/>
    <w:rPr>
      <w:rFonts w:ascii="Times New Roman" w:eastAsia="Times New Roman" w:hAnsi="Times New Roman" w:cs="Times New Roman"/>
      <w:sz w:val="24"/>
      <w:szCs w:val="24"/>
      <w:lang w:eastAsia="ar-SA"/>
    </w:rPr>
  </w:style>
  <w:style w:type="paragraph" w:styleId="Stopka">
    <w:name w:val="footer"/>
    <w:basedOn w:val="Normalny"/>
    <w:link w:val="StopkaZnak"/>
    <w:rsid w:val="004116DB"/>
    <w:pPr>
      <w:tabs>
        <w:tab w:val="center" w:pos="4536"/>
        <w:tab w:val="right" w:pos="9072"/>
      </w:tabs>
    </w:pPr>
  </w:style>
  <w:style w:type="character" w:customStyle="1" w:styleId="StopkaZnak">
    <w:name w:val="Stopka Znak"/>
    <w:link w:val="Stopka"/>
    <w:rsid w:val="004116DB"/>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4116DB"/>
    <w:rPr>
      <w:sz w:val="16"/>
      <w:szCs w:val="16"/>
    </w:rPr>
  </w:style>
  <w:style w:type="paragraph" w:styleId="Akapitzlist">
    <w:name w:val="List Paragraph"/>
    <w:basedOn w:val="Normalny"/>
    <w:uiPriority w:val="34"/>
    <w:qFormat/>
    <w:rsid w:val="004116DB"/>
    <w:pPr>
      <w:ind w:left="720"/>
      <w:contextualSpacing/>
    </w:pPr>
  </w:style>
  <w:style w:type="paragraph" w:styleId="Tekstprzypisukocowego">
    <w:name w:val="endnote text"/>
    <w:basedOn w:val="Normalny"/>
    <w:link w:val="TekstprzypisukocowegoZnak"/>
    <w:uiPriority w:val="99"/>
    <w:semiHidden/>
    <w:unhideWhenUsed/>
    <w:rsid w:val="004116DB"/>
    <w:rPr>
      <w:sz w:val="20"/>
      <w:szCs w:val="20"/>
    </w:rPr>
  </w:style>
  <w:style w:type="character" w:customStyle="1" w:styleId="TekstprzypisukocowegoZnak">
    <w:name w:val="Tekst przypisu końcowego Znak"/>
    <w:link w:val="Tekstprzypisukocowego"/>
    <w:uiPriority w:val="99"/>
    <w:semiHidden/>
    <w:rsid w:val="004116D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116DB"/>
    <w:rPr>
      <w:vertAlign w:val="superscript"/>
    </w:rPr>
  </w:style>
  <w:style w:type="character" w:styleId="Tekstzastpczy">
    <w:name w:val="Placeholder Text"/>
    <w:uiPriority w:val="99"/>
    <w:semiHidden/>
    <w:rsid w:val="004116DB"/>
    <w:rPr>
      <w:color w:val="808080"/>
    </w:rPr>
  </w:style>
  <w:style w:type="paragraph" w:styleId="Podtytu">
    <w:name w:val="Subtitle"/>
    <w:basedOn w:val="Normalny"/>
    <w:next w:val="Normalny"/>
    <w:link w:val="PodtytuZnak"/>
    <w:uiPriority w:val="11"/>
    <w:qFormat/>
    <w:rsid w:val="004116DB"/>
    <w:pPr>
      <w:numPr>
        <w:ilvl w:val="1"/>
      </w:numPr>
    </w:pPr>
    <w:rPr>
      <w:rFonts w:ascii="Cambria" w:hAnsi="Cambria"/>
      <w:i/>
      <w:iCs/>
      <w:color w:val="4F81BD"/>
      <w:spacing w:val="15"/>
    </w:rPr>
  </w:style>
  <w:style w:type="character" w:customStyle="1" w:styleId="PodtytuZnak">
    <w:name w:val="Podtytuł Znak"/>
    <w:link w:val="Podtytu"/>
    <w:uiPriority w:val="11"/>
    <w:rsid w:val="004116DB"/>
    <w:rPr>
      <w:rFonts w:ascii="Cambria" w:eastAsia="Times New Roman" w:hAnsi="Cambria" w:cs="Times New Roman"/>
      <w:i/>
      <w:iCs/>
      <w:color w:val="4F81BD"/>
      <w:spacing w:val="15"/>
      <w:sz w:val="24"/>
      <w:szCs w:val="24"/>
      <w:lang w:eastAsia="ar-SA"/>
    </w:rPr>
  </w:style>
  <w:style w:type="table" w:styleId="Tabela-Siatka">
    <w:name w:val="Table Grid"/>
    <w:basedOn w:val="Standardowy"/>
    <w:uiPriority w:val="39"/>
    <w:rsid w:val="00A862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D68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EF3F-D47C-4BC4-AC92-2F31AC43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10211</Words>
  <Characters>61271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Artur Szwedo</cp:lastModifiedBy>
  <cp:revision>2</cp:revision>
  <cp:lastPrinted>2018-03-05T08:09:00Z</cp:lastPrinted>
  <dcterms:created xsi:type="dcterms:W3CDTF">2018-03-28T06:28:00Z</dcterms:created>
  <dcterms:modified xsi:type="dcterms:W3CDTF">2018-03-28T06:28:00Z</dcterms:modified>
</cp:coreProperties>
</file>